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654FE">
        <w:trPr>
          <w:trHeight w:hRule="exact" w:val="1750"/>
        </w:trPr>
        <w:tc>
          <w:tcPr>
            <w:tcW w:w="143" w:type="dxa"/>
          </w:tcPr>
          <w:p w:rsidR="009654FE" w:rsidRDefault="009654FE"/>
        </w:tc>
        <w:tc>
          <w:tcPr>
            <w:tcW w:w="285" w:type="dxa"/>
          </w:tcPr>
          <w:p w:rsidR="009654FE" w:rsidRDefault="009654FE"/>
        </w:tc>
        <w:tc>
          <w:tcPr>
            <w:tcW w:w="710" w:type="dxa"/>
          </w:tcPr>
          <w:p w:rsidR="009654FE" w:rsidRDefault="009654FE"/>
        </w:tc>
        <w:tc>
          <w:tcPr>
            <w:tcW w:w="1419" w:type="dxa"/>
          </w:tcPr>
          <w:p w:rsidR="009654FE" w:rsidRDefault="009654FE"/>
        </w:tc>
        <w:tc>
          <w:tcPr>
            <w:tcW w:w="1419" w:type="dxa"/>
          </w:tcPr>
          <w:p w:rsidR="009654FE" w:rsidRDefault="009654FE"/>
        </w:tc>
        <w:tc>
          <w:tcPr>
            <w:tcW w:w="710" w:type="dxa"/>
          </w:tcPr>
          <w:p w:rsidR="009654FE" w:rsidRDefault="009654FE"/>
        </w:tc>
        <w:tc>
          <w:tcPr>
            <w:tcW w:w="5543" w:type="dxa"/>
            <w:gridSpan w:val="4"/>
            <w:shd w:val="clear" w:color="000000" w:fill="FFFFFF"/>
            <w:tcMar>
              <w:left w:w="34" w:type="dxa"/>
              <w:right w:w="34" w:type="dxa"/>
            </w:tcMar>
          </w:tcPr>
          <w:p w:rsidR="009654FE" w:rsidRDefault="00313957">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9654FE">
        <w:trPr>
          <w:trHeight w:hRule="exact" w:val="138"/>
        </w:trPr>
        <w:tc>
          <w:tcPr>
            <w:tcW w:w="143" w:type="dxa"/>
          </w:tcPr>
          <w:p w:rsidR="009654FE" w:rsidRDefault="009654FE"/>
        </w:tc>
        <w:tc>
          <w:tcPr>
            <w:tcW w:w="285" w:type="dxa"/>
          </w:tcPr>
          <w:p w:rsidR="009654FE" w:rsidRDefault="009654FE"/>
        </w:tc>
        <w:tc>
          <w:tcPr>
            <w:tcW w:w="710" w:type="dxa"/>
          </w:tcPr>
          <w:p w:rsidR="009654FE" w:rsidRDefault="009654FE"/>
        </w:tc>
        <w:tc>
          <w:tcPr>
            <w:tcW w:w="1419" w:type="dxa"/>
          </w:tcPr>
          <w:p w:rsidR="009654FE" w:rsidRDefault="009654FE"/>
        </w:tc>
        <w:tc>
          <w:tcPr>
            <w:tcW w:w="1419" w:type="dxa"/>
          </w:tcPr>
          <w:p w:rsidR="009654FE" w:rsidRDefault="009654FE"/>
        </w:tc>
        <w:tc>
          <w:tcPr>
            <w:tcW w:w="710" w:type="dxa"/>
          </w:tcPr>
          <w:p w:rsidR="009654FE" w:rsidRDefault="009654FE"/>
        </w:tc>
        <w:tc>
          <w:tcPr>
            <w:tcW w:w="426" w:type="dxa"/>
          </w:tcPr>
          <w:p w:rsidR="009654FE" w:rsidRDefault="009654FE"/>
        </w:tc>
        <w:tc>
          <w:tcPr>
            <w:tcW w:w="1277" w:type="dxa"/>
          </w:tcPr>
          <w:p w:rsidR="009654FE" w:rsidRDefault="009654FE"/>
        </w:tc>
        <w:tc>
          <w:tcPr>
            <w:tcW w:w="993" w:type="dxa"/>
          </w:tcPr>
          <w:p w:rsidR="009654FE" w:rsidRDefault="009654FE"/>
        </w:tc>
        <w:tc>
          <w:tcPr>
            <w:tcW w:w="2836" w:type="dxa"/>
          </w:tcPr>
          <w:p w:rsidR="009654FE" w:rsidRDefault="009654FE"/>
        </w:tc>
      </w:tr>
      <w:tr w:rsidR="009654FE">
        <w:trPr>
          <w:trHeight w:hRule="exact" w:val="585"/>
        </w:trPr>
        <w:tc>
          <w:tcPr>
            <w:tcW w:w="10221" w:type="dxa"/>
            <w:gridSpan w:val="10"/>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654FE" w:rsidRDefault="003139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54FE">
        <w:trPr>
          <w:trHeight w:hRule="exact" w:val="304"/>
        </w:trPr>
        <w:tc>
          <w:tcPr>
            <w:tcW w:w="10221" w:type="dxa"/>
            <w:gridSpan w:val="10"/>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654FE">
        <w:trPr>
          <w:trHeight w:hRule="exact" w:val="10"/>
        </w:trPr>
        <w:tc>
          <w:tcPr>
            <w:tcW w:w="6393" w:type="dxa"/>
            <w:gridSpan w:val="8"/>
            <w:shd w:val="clear" w:color="000000" w:fill="FFFFFF"/>
            <w:tcMar>
              <w:left w:w="34" w:type="dxa"/>
              <w:right w:w="34" w:type="dxa"/>
            </w:tcMar>
          </w:tcPr>
          <w:p w:rsidR="009654FE" w:rsidRDefault="009654FE"/>
        </w:tc>
        <w:tc>
          <w:tcPr>
            <w:tcW w:w="3842" w:type="dxa"/>
            <w:gridSpan w:val="2"/>
            <w:vMerge w:val="restart"/>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УТВЕРЖДАЮ</w:t>
            </w:r>
          </w:p>
        </w:tc>
      </w:tr>
      <w:tr w:rsidR="009654FE">
        <w:trPr>
          <w:trHeight w:hRule="exact" w:val="267"/>
        </w:trPr>
        <w:tc>
          <w:tcPr>
            <w:tcW w:w="143" w:type="dxa"/>
          </w:tcPr>
          <w:p w:rsidR="009654FE" w:rsidRDefault="009654FE"/>
        </w:tc>
        <w:tc>
          <w:tcPr>
            <w:tcW w:w="285" w:type="dxa"/>
          </w:tcPr>
          <w:p w:rsidR="009654FE" w:rsidRDefault="009654FE"/>
        </w:tc>
        <w:tc>
          <w:tcPr>
            <w:tcW w:w="710" w:type="dxa"/>
          </w:tcPr>
          <w:p w:rsidR="009654FE" w:rsidRDefault="009654FE"/>
        </w:tc>
        <w:tc>
          <w:tcPr>
            <w:tcW w:w="1419" w:type="dxa"/>
          </w:tcPr>
          <w:p w:rsidR="009654FE" w:rsidRDefault="009654FE"/>
        </w:tc>
        <w:tc>
          <w:tcPr>
            <w:tcW w:w="1419" w:type="dxa"/>
          </w:tcPr>
          <w:p w:rsidR="009654FE" w:rsidRDefault="009654FE"/>
        </w:tc>
        <w:tc>
          <w:tcPr>
            <w:tcW w:w="710" w:type="dxa"/>
          </w:tcPr>
          <w:p w:rsidR="009654FE" w:rsidRDefault="009654FE"/>
        </w:tc>
        <w:tc>
          <w:tcPr>
            <w:tcW w:w="426" w:type="dxa"/>
          </w:tcPr>
          <w:p w:rsidR="009654FE" w:rsidRDefault="009654FE"/>
        </w:tc>
        <w:tc>
          <w:tcPr>
            <w:tcW w:w="1277" w:type="dxa"/>
          </w:tcPr>
          <w:p w:rsidR="009654FE" w:rsidRDefault="009654FE"/>
        </w:tc>
        <w:tc>
          <w:tcPr>
            <w:tcW w:w="3842" w:type="dxa"/>
            <w:gridSpan w:val="2"/>
            <w:vMerge/>
            <w:shd w:val="clear" w:color="000000" w:fill="FFFFFF"/>
            <w:tcMar>
              <w:left w:w="34" w:type="dxa"/>
              <w:right w:w="34" w:type="dxa"/>
            </w:tcMar>
          </w:tcPr>
          <w:p w:rsidR="009654FE" w:rsidRDefault="009654FE"/>
        </w:tc>
      </w:tr>
      <w:tr w:rsidR="009654FE">
        <w:trPr>
          <w:trHeight w:hRule="exact" w:val="972"/>
        </w:trPr>
        <w:tc>
          <w:tcPr>
            <w:tcW w:w="143" w:type="dxa"/>
          </w:tcPr>
          <w:p w:rsidR="009654FE" w:rsidRDefault="009654FE"/>
        </w:tc>
        <w:tc>
          <w:tcPr>
            <w:tcW w:w="285" w:type="dxa"/>
          </w:tcPr>
          <w:p w:rsidR="009654FE" w:rsidRDefault="009654FE"/>
        </w:tc>
        <w:tc>
          <w:tcPr>
            <w:tcW w:w="710" w:type="dxa"/>
          </w:tcPr>
          <w:p w:rsidR="009654FE" w:rsidRDefault="009654FE"/>
        </w:tc>
        <w:tc>
          <w:tcPr>
            <w:tcW w:w="1419" w:type="dxa"/>
          </w:tcPr>
          <w:p w:rsidR="009654FE" w:rsidRDefault="009654FE"/>
        </w:tc>
        <w:tc>
          <w:tcPr>
            <w:tcW w:w="1419" w:type="dxa"/>
          </w:tcPr>
          <w:p w:rsidR="009654FE" w:rsidRDefault="009654FE"/>
        </w:tc>
        <w:tc>
          <w:tcPr>
            <w:tcW w:w="710" w:type="dxa"/>
          </w:tcPr>
          <w:p w:rsidR="009654FE" w:rsidRDefault="009654FE"/>
        </w:tc>
        <w:tc>
          <w:tcPr>
            <w:tcW w:w="426" w:type="dxa"/>
          </w:tcPr>
          <w:p w:rsidR="009654FE" w:rsidRDefault="009654FE"/>
        </w:tc>
        <w:tc>
          <w:tcPr>
            <w:tcW w:w="1277" w:type="dxa"/>
          </w:tcPr>
          <w:p w:rsidR="009654FE" w:rsidRDefault="009654FE"/>
        </w:tc>
        <w:tc>
          <w:tcPr>
            <w:tcW w:w="3842" w:type="dxa"/>
            <w:gridSpan w:val="2"/>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654FE" w:rsidRDefault="009654FE">
            <w:pPr>
              <w:spacing w:after="0" w:line="240" w:lineRule="auto"/>
              <w:jc w:val="center"/>
              <w:rPr>
                <w:sz w:val="24"/>
                <w:szCs w:val="24"/>
              </w:rPr>
            </w:pPr>
          </w:p>
          <w:p w:rsidR="009654FE" w:rsidRDefault="0031395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654FE">
        <w:trPr>
          <w:trHeight w:hRule="exact" w:val="277"/>
        </w:trPr>
        <w:tc>
          <w:tcPr>
            <w:tcW w:w="143" w:type="dxa"/>
          </w:tcPr>
          <w:p w:rsidR="009654FE" w:rsidRDefault="009654FE"/>
        </w:tc>
        <w:tc>
          <w:tcPr>
            <w:tcW w:w="285" w:type="dxa"/>
          </w:tcPr>
          <w:p w:rsidR="009654FE" w:rsidRDefault="009654FE"/>
        </w:tc>
        <w:tc>
          <w:tcPr>
            <w:tcW w:w="710" w:type="dxa"/>
          </w:tcPr>
          <w:p w:rsidR="009654FE" w:rsidRDefault="009654FE"/>
        </w:tc>
        <w:tc>
          <w:tcPr>
            <w:tcW w:w="1419" w:type="dxa"/>
          </w:tcPr>
          <w:p w:rsidR="009654FE" w:rsidRDefault="009654FE"/>
        </w:tc>
        <w:tc>
          <w:tcPr>
            <w:tcW w:w="1419" w:type="dxa"/>
          </w:tcPr>
          <w:p w:rsidR="009654FE" w:rsidRDefault="009654FE"/>
        </w:tc>
        <w:tc>
          <w:tcPr>
            <w:tcW w:w="710" w:type="dxa"/>
          </w:tcPr>
          <w:p w:rsidR="009654FE" w:rsidRDefault="009654FE"/>
        </w:tc>
        <w:tc>
          <w:tcPr>
            <w:tcW w:w="426" w:type="dxa"/>
          </w:tcPr>
          <w:p w:rsidR="009654FE" w:rsidRDefault="009654FE"/>
        </w:tc>
        <w:tc>
          <w:tcPr>
            <w:tcW w:w="1277" w:type="dxa"/>
          </w:tcPr>
          <w:p w:rsidR="009654FE" w:rsidRDefault="009654FE"/>
        </w:tc>
        <w:tc>
          <w:tcPr>
            <w:tcW w:w="3842" w:type="dxa"/>
            <w:gridSpan w:val="2"/>
            <w:shd w:val="clear" w:color="000000" w:fill="FFFFFF"/>
            <w:tcMar>
              <w:left w:w="34" w:type="dxa"/>
              <w:right w:w="34" w:type="dxa"/>
            </w:tcMar>
          </w:tcPr>
          <w:p w:rsidR="009654FE" w:rsidRDefault="00313957">
            <w:pPr>
              <w:spacing w:after="0" w:line="240" w:lineRule="auto"/>
              <w:jc w:val="right"/>
              <w:rPr>
                <w:sz w:val="24"/>
                <w:szCs w:val="24"/>
              </w:rPr>
            </w:pPr>
            <w:r>
              <w:rPr>
                <w:rFonts w:ascii="Times New Roman" w:hAnsi="Times New Roman" w:cs="Times New Roman"/>
                <w:color w:val="000000"/>
                <w:sz w:val="24"/>
                <w:szCs w:val="24"/>
              </w:rPr>
              <w:t>28.03.2022</w:t>
            </w:r>
          </w:p>
        </w:tc>
      </w:tr>
      <w:tr w:rsidR="009654FE">
        <w:trPr>
          <w:trHeight w:hRule="exact" w:val="277"/>
        </w:trPr>
        <w:tc>
          <w:tcPr>
            <w:tcW w:w="143" w:type="dxa"/>
          </w:tcPr>
          <w:p w:rsidR="009654FE" w:rsidRDefault="009654FE"/>
        </w:tc>
        <w:tc>
          <w:tcPr>
            <w:tcW w:w="285" w:type="dxa"/>
          </w:tcPr>
          <w:p w:rsidR="009654FE" w:rsidRDefault="009654FE"/>
        </w:tc>
        <w:tc>
          <w:tcPr>
            <w:tcW w:w="710" w:type="dxa"/>
          </w:tcPr>
          <w:p w:rsidR="009654FE" w:rsidRDefault="009654FE"/>
        </w:tc>
        <w:tc>
          <w:tcPr>
            <w:tcW w:w="1419" w:type="dxa"/>
          </w:tcPr>
          <w:p w:rsidR="009654FE" w:rsidRDefault="009654FE"/>
        </w:tc>
        <w:tc>
          <w:tcPr>
            <w:tcW w:w="1419" w:type="dxa"/>
          </w:tcPr>
          <w:p w:rsidR="009654FE" w:rsidRDefault="009654FE"/>
        </w:tc>
        <w:tc>
          <w:tcPr>
            <w:tcW w:w="710" w:type="dxa"/>
          </w:tcPr>
          <w:p w:rsidR="009654FE" w:rsidRDefault="009654FE"/>
        </w:tc>
        <w:tc>
          <w:tcPr>
            <w:tcW w:w="426" w:type="dxa"/>
          </w:tcPr>
          <w:p w:rsidR="009654FE" w:rsidRDefault="009654FE"/>
        </w:tc>
        <w:tc>
          <w:tcPr>
            <w:tcW w:w="1277" w:type="dxa"/>
          </w:tcPr>
          <w:p w:rsidR="009654FE" w:rsidRDefault="009654FE"/>
        </w:tc>
        <w:tc>
          <w:tcPr>
            <w:tcW w:w="993" w:type="dxa"/>
          </w:tcPr>
          <w:p w:rsidR="009654FE" w:rsidRDefault="009654FE"/>
        </w:tc>
        <w:tc>
          <w:tcPr>
            <w:tcW w:w="2836" w:type="dxa"/>
          </w:tcPr>
          <w:p w:rsidR="009654FE" w:rsidRDefault="009654FE"/>
        </w:tc>
      </w:tr>
      <w:tr w:rsidR="009654FE">
        <w:trPr>
          <w:trHeight w:hRule="exact" w:val="416"/>
        </w:trPr>
        <w:tc>
          <w:tcPr>
            <w:tcW w:w="10221" w:type="dxa"/>
            <w:gridSpan w:val="10"/>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54FE">
        <w:trPr>
          <w:trHeight w:hRule="exact" w:val="775"/>
        </w:trPr>
        <w:tc>
          <w:tcPr>
            <w:tcW w:w="143" w:type="dxa"/>
          </w:tcPr>
          <w:p w:rsidR="009654FE" w:rsidRDefault="009654FE"/>
        </w:tc>
        <w:tc>
          <w:tcPr>
            <w:tcW w:w="285" w:type="dxa"/>
          </w:tcPr>
          <w:p w:rsidR="009654FE" w:rsidRDefault="009654FE"/>
        </w:tc>
        <w:tc>
          <w:tcPr>
            <w:tcW w:w="710" w:type="dxa"/>
          </w:tcPr>
          <w:p w:rsidR="009654FE" w:rsidRDefault="009654FE"/>
        </w:tc>
        <w:tc>
          <w:tcPr>
            <w:tcW w:w="1419" w:type="dxa"/>
          </w:tcPr>
          <w:p w:rsidR="009654FE" w:rsidRDefault="009654FE"/>
        </w:tc>
        <w:tc>
          <w:tcPr>
            <w:tcW w:w="4834" w:type="dxa"/>
            <w:gridSpan w:val="5"/>
            <w:shd w:val="clear" w:color="000000" w:fill="FFFFFF"/>
            <w:tcMar>
              <w:left w:w="34" w:type="dxa"/>
              <w:right w:w="34" w:type="dxa"/>
            </w:tcMar>
          </w:tcPr>
          <w:p w:rsidR="009654FE" w:rsidRDefault="00313957">
            <w:pPr>
              <w:spacing w:after="0" w:line="240" w:lineRule="auto"/>
              <w:jc w:val="center"/>
              <w:rPr>
                <w:sz w:val="32"/>
                <w:szCs w:val="32"/>
              </w:rPr>
            </w:pPr>
            <w:r>
              <w:rPr>
                <w:rFonts w:ascii="Times New Roman" w:hAnsi="Times New Roman" w:cs="Times New Roman"/>
                <w:color w:val="000000"/>
                <w:sz w:val="32"/>
                <w:szCs w:val="32"/>
              </w:rPr>
              <w:t>Брендинг</w:t>
            </w:r>
          </w:p>
          <w:p w:rsidR="009654FE" w:rsidRDefault="00313957">
            <w:pPr>
              <w:spacing w:after="0" w:line="240" w:lineRule="auto"/>
              <w:jc w:val="center"/>
              <w:rPr>
                <w:sz w:val="32"/>
                <w:szCs w:val="32"/>
              </w:rPr>
            </w:pPr>
            <w:r>
              <w:rPr>
                <w:rFonts w:ascii="Times New Roman" w:hAnsi="Times New Roman" w:cs="Times New Roman"/>
                <w:color w:val="000000"/>
                <w:sz w:val="32"/>
                <w:szCs w:val="32"/>
              </w:rPr>
              <w:t>К.М.01.ДВ.03.01</w:t>
            </w:r>
          </w:p>
        </w:tc>
        <w:tc>
          <w:tcPr>
            <w:tcW w:w="2836" w:type="dxa"/>
          </w:tcPr>
          <w:p w:rsidR="009654FE" w:rsidRDefault="009654FE"/>
        </w:tc>
      </w:tr>
      <w:tr w:rsidR="009654FE">
        <w:trPr>
          <w:trHeight w:hRule="exact" w:val="277"/>
        </w:trPr>
        <w:tc>
          <w:tcPr>
            <w:tcW w:w="10221" w:type="dxa"/>
            <w:gridSpan w:val="10"/>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54FE">
        <w:trPr>
          <w:trHeight w:hRule="exact" w:val="1396"/>
        </w:trPr>
        <w:tc>
          <w:tcPr>
            <w:tcW w:w="143" w:type="dxa"/>
          </w:tcPr>
          <w:p w:rsidR="009654FE" w:rsidRDefault="009654FE"/>
        </w:tc>
        <w:tc>
          <w:tcPr>
            <w:tcW w:w="285" w:type="dxa"/>
          </w:tcPr>
          <w:p w:rsidR="009654FE" w:rsidRDefault="009654FE"/>
        </w:tc>
        <w:tc>
          <w:tcPr>
            <w:tcW w:w="9795" w:type="dxa"/>
            <w:gridSpan w:val="8"/>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654FE" w:rsidRDefault="003139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654FE" w:rsidRDefault="003139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654FE">
        <w:trPr>
          <w:trHeight w:hRule="exact" w:val="833"/>
        </w:trPr>
        <w:tc>
          <w:tcPr>
            <w:tcW w:w="10221" w:type="dxa"/>
            <w:gridSpan w:val="10"/>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654FE">
        <w:trPr>
          <w:trHeight w:hRule="exact" w:val="277"/>
        </w:trPr>
        <w:tc>
          <w:tcPr>
            <w:tcW w:w="3984" w:type="dxa"/>
            <w:gridSpan w:val="5"/>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54FE" w:rsidRDefault="009654FE"/>
        </w:tc>
        <w:tc>
          <w:tcPr>
            <w:tcW w:w="426" w:type="dxa"/>
          </w:tcPr>
          <w:p w:rsidR="009654FE" w:rsidRDefault="009654FE"/>
        </w:tc>
        <w:tc>
          <w:tcPr>
            <w:tcW w:w="1277" w:type="dxa"/>
          </w:tcPr>
          <w:p w:rsidR="009654FE" w:rsidRDefault="009654FE"/>
        </w:tc>
        <w:tc>
          <w:tcPr>
            <w:tcW w:w="993" w:type="dxa"/>
          </w:tcPr>
          <w:p w:rsidR="009654FE" w:rsidRDefault="009654FE"/>
        </w:tc>
        <w:tc>
          <w:tcPr>
            <w:tcW w:w="2836" w:type="dxa"/>
          </w:tcPr>
          <w:p w:rsidR="009654FE" w:rsidRDefault="009654FE"/>
        </w:tc>
      </w:tr>
      <w:tr w:rsidR="009654FE">
        <w:trPr>
          <w:trHeight w:hRule="exact" w:val="155"/>
        </w:trPr>
        <w:tc>
          <w:tcPr>
            <w:tcW w:w="143" w:type="dxa"/>
          </w:tcPr>
          <w:p w:rsidR="009654FE" w:rsidRDefault="009654FE"/>
        </w:tc>
        <w:tc>
          <w:tcPr>
            <w:tcW w:w="285" w:type="dxa"/>
          </w:tcPr>
          <w:p w:rsidR="009654FE" w:rsidRDefault="009654FE"/>
        </w:tc>
        <w:tc>
          <w:tcPr>
            <w:tcW w:w="710" w:type="dxa"/>
          </w:tcPr>
          <w:p w:rsidR="009654FE" w:rsidRDefault="009654FE"/>
        </w:tc>
        <w:tc>
          <w:tcPr>
            <w:tcW w:w="1419" w:type="dxa"/>
          </w:tcPr>
          <w:p w:rsidR="009654FE" w:rsidRDefault="009654FE"/>
        </w:tc>
        <w:tc>
          <w:tcPr>
            <w:tcW w:w="1419" w:type="dxa"/>
          </w:tcPr>
          <w:p w:rsidR="009654FE" w:rsidRDefault="009654FE"/>
        </w:tc>
        <w:tc>
          <w:tcPr>
            <w:tcW w:w="710" w:type="dxa"/>
          </w:tcPr>
          <w:p w:rsidR="009654FE" w:rsidRDefault="009654FE"/>
        </w:tc>
        <w:tc>
          <w:tcPr>
            <w:tcW w:w="426" w:type="dxa"/>
          </w:tcPr>
          <w:p w:rsidR="009654FE" w:rsidRDefault="009654FE"/>
        </w:tc>
        <w:tc>
          <w:tcPr>
            <w:tcW w:w="1277" w:type="dxa"/>
          </w:tcPr>
          <w:p w:rsidR="009654FE" w:rsidRDefault="009654FE"/>
        </w:tc>
        <w:tc>
          <w:tcPr>
            <w:tcW w:w="993" w:type="dxa"/>
          </w:tcPr>
          <w:p w:rsidR="009654FE" w:rsidRDefault="009654FE"/>
        </w:tc>
        <w:tc>
          <w:tcPr>
            <w:tcW w:w="2836" w:type="dxa"/>
          </w:tcPr>
          <w:p w:rsidR="009654FE" w:rsidRDefault="009654FE"/>
        </w:tc>
      </w:tr>
      <w:tr w:rsidR="009654F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654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654F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654FE" w:rsidRDefault="009654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9654FE"/>
        </w:tc>
      </w:tr>
      <w:tr w:rsidR="009654F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654FE">
        <w:trPr>
          <w:trHeight w:hRule="exact" w:val="124"/>
        </w:trPr>
        <w:tc>
          <w:tcPr>
            <w:tcW w:w="143" w:type="dxa"/>
          </w:tcPr>
          <w:p w:rsidR="009654FE" w:rsidRDefault="009654FE"/>
        </w:tc>
        <w:tc>
          <w:tcPr>
            <w:tcW w:w="285" w:type="dxa"/>
          </w:tcPr>
          <w:p w:rsidR="009654FE" w:rsidRDefault="009654FE"/>
        </w:tc>
        <w:tc>
          <w:tcPr>
            <w:tcW w:w="710" w:type="dxa"/>
          </w:tcPr>
          <w:p w:rsidR="009654FE" w:rsidRDefault="009654FE"/>
        </w:tc>
        <w:tc>
          <w:tcPr>
            <w:tcW w:w="1419" w:type="dxa"/>
          </w:tcPr>
          <w:p w:rsidR="009654FE" w:rsidRDefault="009654FE"/>
        </w:tc>
        <w:tc>
          <w:tcPr>
            <w:tcW w:w="1419" w:type="dxa"/>
          </w:tcPr>
          <w:p w:rsidR="009654FE" w:rsidRDefault="009654FE"/>
        </w:tc>
        <w:tc>
          <w:tcPr>
            <w:tcW w:w="710" w:type="dxa"/>
          </w:tcPr>
          <w:p w:rsidR="009654FE" w:rsidRDefault="009654FE"/>
        </w:tc>
        <w:tc>
          <w:tcPr>
            <w:tcW w:w="426" w:type="dxa"/>
          </w:tcPr>
          <w:p w:rsidR="009654FE" w:rsidRDefault="009654FE"/>
        </w:tc>
        <w:tc>
          <w:tcPr>
            <w:tcW w:w="1277" w:type="dxa"/>
          </w:tcPr>
          <w:p w:rsidR="009654FE" w:rsidRDefault="009654FE"/>
        </w:tc>
        <w:tc>
          <w:tcPr>
            <w:tcW w:w="993" w:type="dxa"/>
          </w:tcPr>
          <w:p w:rsidR="009654FE" w:rsidRDefault="009654FE"/>
        </w:tc>
        <w:tc>
          <w:tcPr>
            <w:tcW w:w="2836" w:type="dxa"/>
          </w:tcPr>
          <w:p w:rsidR="009654FE" w:rsidRDefault="009654FE"/>
        </w:tc>
      </w:tr>
      <w:tr w:rsidR="009654FE">
        <w:trPr>
          <w:trHeight w:hRule="exact" w:val="277"/>
        </w:trPr>
        <w:tc>
          <w:tcPr>
            <w:tcW w:w="5118" w:type="dxa"/>
            <w:gridSpan w:val="7"/>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654FE">
        <w:trPr>
          <w:trHeight w:hRule="exact" w:val="307"/>
        </w:trPr>
        <w:tc>
          <w:tcPr>
            <w:tcW w:w="143" w:type="dxa"/>
          </w:tcPr>
          <w:p w:rsidR="009654FE" w:rsidRDefault="009654FE"/>
        </w:tc>
        <w:tc>
          <w:tcPr>
            <w:tcW w:w="285" w:type="dxa"/>
          </w:tcPr>
          <w:p w:rsidR="009654FE" w:rsidRDefault="009654FE"/>
        </w:tc>
        <w:tc>
          <w:tcPr>
            <w:tcW w:w="710" w:type="dxa"/>
          </w:tcPr>
          <w:p w:rsidR="009654FE" w:rsidRDefault="009654FE"/>
        </w:tc>
        <w:tc>
          <w:tcPr>
            <w:tcW w:w="1419" w:type="dxa"/>
          </w:tcPr>
          <w:p w:rsidR="009654FE" w:rsidRDefault="009654FE"/>
        </w:tc>
        <w:tc>
          <w:tcPr>
            <w:tcW w:w="1419" w:type="dxa"/>
          </w:tcPr>
          <w:p w:rsidR="009654FE" w:rsidRDefault="009654FE"/>
        </w:tc>
        <w:tc>
          <w:tcPr>
            <w:tcW w:w="710" w:type="dxa"/>
          </w:tcPr>
          <w:p w:rsidR="009654FE" w:rsidRDefault="009654FE"/>
        </w:tc>
        <w:tc>
          <w:tcPr>
            <w:tcW w:w="426" w:type="dxa"/>
          </w:tcPr>
          <w:p w:rsidR="009654FE" w:rsidRDefault="009654FE"/>
        </w:tc>
        <w:tc>
          <w:tcPr>
            <w:tcW w:w="5118" w:type="dxa"/>
            <w:gridSpan w:val="3"/>
            <w:vMerge/>
            <w:shd w:val="clear" w:color="000000" w:fill="FFFFFF"/>
            <w:tcMar>
              <w:left w:w="34" w:type="dxa"/>
              <w:right w:w="34" w:type="dxa"/>
            </w:tcMar>
          </w:tcPr>
          <w:p w:rsidR="009654FE" w:rsidRDefault="009654FE"/>
        </w:tc>
      </w:tr>
      <w:tr w:rsidR="009654FE">
        <w:trPr>
          <w:trHeight w:hRule="exact" w:val="2687"/>
        </w:trPr>
        <w:tc>
          <w:tcPr>
            <w:tcW w:w="143" w:type="dxa"/>
          </w:tcPr>
          <w:p w:rsidR="009654FE" w:rsidRDefault="009654FE"/>
        </w:tc>
        <w:tc>
          <w:tcPr>
            <w:tcW w:w="285" w:type="dxa"/>
          </w:tcPr>
          <w:p w:rsidR="009654FE" w:rsidRDefault="009654FE"/>
        </w:tc>
        <w:tc>
          <w:tcPr>
            <w:tcW w:w="710" w:type="dxa"/>
          </w:tcPr>
          <w:p w:rsidR="009654FE" w:rsidRDefault="009654FE"/>
        </w:tc>
        <w:tc>
          <w:tcPr>
            <w:tcW w:w="1419" w:type="dxa"/>
          </w:tcPr>
          <w:p w:rsidR="009654FE" w:rsidRDefault="009654FE"/>
        </w:tc>
        <w:tc>
          <w:tcPr>
            <w:tcW w:w="1419" w:type="dxa"/>
          </w:tcPr>
          <w:p w:rsidR="009654FE" w:rsidRDefault="009654FE"/>
        </w:tc>
        <w:tc>
          <w:tcPr>
            <w:tcW w:w="710" w:type="dxa"/>
          </w:tcPr>
          <w:p w:rsidR="009654FE" w:rsidRDefault="009654FE"/>
        </w:tc>
        <w:tc>
          <w:tcPr>
            <w:tcW w:w="426" w:type="dxa"/>
          </w:tcPr>
          <w:p w:rsidR="009654FE" w:rsidRDefault="009654FE"/>
        </w:tc>
        <w:tc>
          <w:tcPr>
            <w:tcW w:w="1277" w:type="dxa"/>
          </w:tcPr>
          <w:p w:rsidR="009654FE" w:rsidRDefault="009654FE"/>
        </w:tc>
        <w:tc>
          <w:tcPr>
            <w:tcW w:w="993" w:type="dxa"/>
          </w:tcPr>
          <w:p w:rsidR="009654FE" w:rsidRDefault="009654FE"/>
        </w:tc>
        <w:tc>
          <w:tcPr>
            <w:tcW w:w="2836" w:type="dxa"/>
          </w:tcPr>
          <w:p w:rsidR="009654FE" w:rsidRDefault="009654FE"/>
        </w:tc>
      </w:tr>
      <w:tr w:rsidR="009654FE">
        <w:trPr>
          <w:trHeight w:hRule="exact" w:val="277"/>
        </w:trPr>
        <w:tc>
          <w:tcPr>
            <w:tcW w:w="143" w:type="dxa"/>
          </w:tcPr>
          <w:p w:rsidR="009654FE" w:rsidRDefault="009654FE"/>
        </w:tc>
        <w:tc>
          <w:tcPr>
            <w:tcW w:w="10079" w:type="dxa"/>
            <w:gridSpan w:val="9"/>
            <w:vMerge w:val="restart"/>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54FE">
        <w:trPr>
          <w:trHeight w:hRule="exact" w:val="138"/>
        </w:trPr>
        <w:tc>
          <w:tcPr>
            <w:tcW w:w="143" w:type="dxa"/>
          </w:tcPr>
          <w:p w:rsidR="009654FE" w:rsidRDefault="009654FE"/>
        </w:tc>
        <w:tc>
          <w:tcPr>
            <w:tcW w:w="10079" w:type="dxa"/>
            <w:gridSpan w:val="9"/>
            <w:vMerge/>
            <w:shd w:val="clear" w:color="000000" w:fill="FFFFFF"/>
            <w:tcMar>
              <w:left w:w="34" w:type="dxa"/>
              <w:right w:w="34" w:type="dxa"/>
            </w:tcMar>
          </w:tcPr>
          <w:p w:rsidR="009654FE" w:rsidRDefault="009654FE"/>
        </w:tc>
      </w:tr>
      <w:tr w:rsidR="009654FE">
        <w:trPr>
          <w:trHeight w:hRule="exact" w:val="1666"/>
        </w:trPr>
        <w:tc>
          <w:tcPr>
            <w:tcW w:w="143" w:type="dxa"/>
          </w:tcPr>
          <w:p w:rsidR="009654FE" w:rsidRDefault="009654FE"/>
        </w:tc>
        <w:tc>
          <w:tcPr>
            <w:tcW w:w="10079" w:type="dxa"/>
            <w:gridSpan w:val="9"/>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654FE" w:rsidRDefault="009654FE">
            <w:pPr>
              <w:spacing w:after="0" w:line="240" w:lineRule="auto"/>
              <w:jc w:val="center"/>
              <w:rPr>
                <w:sz w:val="24"/>
                <w:szCs w:val="24"/>
              </w:rPr>
            </w:pPr>
          </w:p>
          <w:p w:rsidR="009654FE" w:rsidRDefault="0031395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654FE" w:rsidRDefault="009654FE">
            <w:pPr>
              <w:spacing w:after="0" w:line="240" w:lineRule="auto"/>
              <w:jc w:val="center"/>
              <w:rPr>
                <w:sz w:val="24"/>
                <w:szCs w:val="24"/>
              </w:rPr>
            </w:pPr>
          </w:p>
          <w:p w:rsidR="009654FE" w:rsidRDefault="00313957">
            <w:pPr>
              <w:spacing w:after="0" w:line="240" w:lineRule="auto"/>
              <w:jc w:val="center"/>
              <w:rPr>
                <w:sz w:val="24"/>
                <w:szCs w:val="24"/>
              </w:rPr>
            </w:pPr>
            <w:r>
              <w:rPr>
                <w:rFonts w:ascii="Times New Roman" w:hAnsi="Times New Roman" w:cs="Times New Roman"/>
                <w:color w:val="000000"/>
                <w:sz w:val="24"/>
                <w:szCs w:val="24"/>
              </w:rPr>
              <w:t>Омск, 2022</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54FE">
        <w:trPr>
          <w:trHeight w:hRule="exact" w:val="2222"/>
        </w:trPr>
        <w:tc>
          <w:tcPr>
            <w:tcW w:w="10788"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654FE" w:rsidRDefault="009654FE">
            <w:pPr>
              <w:spacing w:after="0" w:line="240" w:lineRule="auto"/>
              <w:rPr>
                <w:sz w:val="24"/>
                <w:szCs w:val="24"/>
              </w:rPr>
            </w:pPr>
          </w:p>
          <w:p w:rsidR="009654FE" w:rsidRDefault="00313957">
            <w:pPr>
              <w:spacing w:after="0" w:line="240" w:lineRule="auto"/>
              <w:rPr>
                <w:sz w:val="24"/>
                <w:szCs w:val="24"/>
              </w:rPr>
            </w:pPr>
            <w:r>
              <w:rPr>
                <w:rFonts w:ascii="Times New Roman" w:hAnsi="Times New Roman" w:cs="Times New Roman"/>
                <w:color w:val="000000"/>
                <w:sz w:val="24"/>
                <w:szCs w:val="24"/>
              </w:rPr>
              <w:t>к.т.н., доцент _________________ /Демиденко О.В./</w:t>
            </w:r>
          </w:p>
          <w:p w:rsidR="009654FE" w:rsidRDefault="009654FE">
            <w:pPr>
              <w:spacing w:after="0" w:line="240" w:lineRule="auto"/>
              <w:rPr>
                <w:sz w:val="24"/>
                <w:szCs w:val="24"/>
              </w:rPr>
            </w:pPr>
          </w:p>
          <w:p w:rsidR="009654FE" w:rsidRDefault="003139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654FE" w:rsidRDefault="00313957">
            <w:pPr>
              <w:spacing w:after="0" w:line="240" w:lineRule="auto"/>
              <w:rPr>
                <w:sz w:val="24"/>
                <w:szCs w:val="24"/>
              </w:rPr>
            </w:pPr>
            <w:r>
              <w:rPr>
                <w:rFonts w:ascii="Times New Roman" w:hAnsi="Times New Roman" w:cs="Times New Roman"/>
                <w:color w:val="000000"/>
                <w:sz w:val="24"/>
                <w:szCs w:val="24"/>
              </w:rPr>
              <w:t>Протокол от 25.03.2022 г.  №8</w:t>
            </w:r>
          </w:p>
        </w:tc>
      </w:tr>
      <w:tr w:rsidR="009654FE">
        <w:trPr>
          <w:trHeight w:hRule="exact" w:val="277"/>
        </w:trPr>
        <w:tc>
          <w:tcPr>
            <w:tcW w:w="10788"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4FE">
        <w:trPr>
          <w:trHeight w:hRule="exact" w:val="277"/>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54FE">
        <w:trPr>
          <w:trHeight w:hRule="exact" w:val="555"/>
        </w:trPr>
        <w:tc>
          <w:tcPr>
            <w:tcW w:w="9640" w:type="dxa"/>
          </w:tcPr>
          <w:p w:rsidR="009654FE" w:rsidRDefault="009654FE"/>
        </w:tc>
      </w:tr>
      <w:tr w:rsidR="009654FE">
        <w:trPr>
          <w:trHeight w:hRule="exact" w:val="8751"/>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654FE" w:rsidRDefault="003139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54FE" w:rsidRDefault="003139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654FE" w:rsidRDefault="003139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54FE" w:rsidRDefault="003139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54FE" w:rsidRDefault="003139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654FE" w:rsidRDefault="003139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654FE" w:rsidRDefault="003139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654FE" w:rsidRDefault="003139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654FE" w:rsidRDefault="003139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54FE" w:rsidRDefault="003139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654FE" w:rsidRDefault="003139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4FE">
        <w:trPr>
          <w:trHeight w:hRule="exact" w:val="277"/>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654FE">
        <w:trPr>
          <w:trHeight w:hRule="exact" w:val="15113"/>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654FE" w:rsidRDefault="003139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654FE" w:rsidRDefault="003139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654FE" w:rsidRDefault="003139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54FE" w:rsidRDefault="003139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54FE" w:rsidRDefault="003139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54FE" w:rsidRDefault="003139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54FE" w:rsidRDefault="003139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54FE" w:rsidRDefault="003139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54FE" w:rsidRDefault="003139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9654FE" w:rsidRDefault="003139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«Брендинг» в течение 2022/2023 учебного года:</w:t>
            </w:r>
          </w:p>
          <w:p w:rsidR="009654FE" w:rsidRDefault="003139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4FE">
        <w:trPr>
          <w:trHeight w:hRule="exact" w:val="555"/>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654FE">
        <w:trPr>
          <w:trHeight w:hRule="exact" w:val="138"/>
        </w:trPr>
        <w:tc>
          <w:tcPr>
            <w:tcW w:w="9640" w:type="dxa"/>
          </w:tcPr>
          <w:p w:rsidR="009654FE" w:rsidRDefault="009654FE"/>
        </w:tc>
      </w:tr>
      <w:tr w:rsidR="009654FE">
        <w:trPr>
          <w:trHeight w:hRule="exact" w:val="1125"/>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1. Наименование дисциплины: К.М.01.ДВ.03.01 «Брендинг».</w:t>
            </w:r>
          </w:p>
          <w:p w:rsidR="009654FE" w:rsidRDefault="003139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54FE">
        <w:trPr>
          <w:trHeight w:hRule="exact" w:val="138"/>
        </w:trPr>
        <w:tc>
          <w:tcPr>
            <w:tcW w:w="9640" w:type="dxa"/>
          </w:tcPr>
          <w:p w:rsidR="009654FE" w:rsidRDefault="009654FE"/>
        </w:tc>
      </w:tr>
      <w:tr w:rsidR="009654FE">
        <w:trPr>
          <w:trHeight w:hRule="exact" w:val="3260"/>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54FE" w:rsidRDefault="003139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«Брендинг»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Код компетенции: ПК-4</w:t>
            </w:r>
          </w:p>
          <w:p w:rsidR="009654FE" w:rsidRDefault="00313957">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9654FE">
        <w:trPr>
          <w:trHeight w:hRule="exact" w:val="585"/>
        </w:trPr>
        <w:tc>
          <w:tcPr>
            <w:tcW w:w="9654" w:type="dxa"/>
            <w:shd w:val="clear" w:color="000000" w:fill="FFFFFF"/>
            <w:tcMar>
              <w:left w:w="34" w:type="dxa"/>
              <w:right w:w="34" w:type="dxa"/>
            </w:tcMar>
          </w:tcPr>
          <w:p w:rsidR="009654FE" w:rsidRDefault="009654FE">
            <w:pPr>
              <w:spacing w:after="0" w:line="240" w:lineRule="auto"/>
              <w:rPr>
                <w:sz w:val="24"/>
                <w:szCs w:val="24"/>
              </w:rPr>
            </w:pPr>
          </w:p>
          <w:p w:rsidR="009654FE" w:rsidRDefault="003139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9654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9654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9654FE">
        <w:trPr>
          <w:trHeight w:hRule="exact" w:val="5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lastRenderedPageBreak/>
              <w:t>ПК-4.15 уметь применять основные технологии организации специальных мероприятий в работе с различными целевыми группами</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9654F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9654F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9654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9654F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9654FE">
        <w:trPr>
          <w:trHeight w:hRule="exact" w:val="277"/>
        </w:trPr>
        <w:tc>
          <w:tcPr>
            <w:tcW w:w="9640" w:type="dxa"/>
          </w:tcPr>
          <w:p w:rsidR="009654FE" w:rsidRDefault="009654FE"/>
        </w:tc>
      </w:tr>
      <w:tr w:rsidR="009654F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Код компетенции: УК-2</w:t>
            </w:r>
          </w:p>
          <w:p w:rsidR="009654FE" w:rsidRDefault="0031395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654FE">
        <w:trPr>
          <w:trHeight w:hRule="exact" w:val="585"/>
        </w:trPr>
        <w:tc>
          <w:tcPr>
            <w:tcW w:w="9654" w:type="dxa"/>
            <w:shd w:val="clear" w:color="000000" w:fill="FFFFFF"/>
            <w:tcMar>
              <w:left w:w="34" w:type="dxa"/>
              <w:right w:w="34" w:type="dxa"/>
            </w:tcMar>
          </w:tcPr>
          <w:p w:rsidR="009654FE" w:rsidRDefault="009654FE">
            <w:pPr>
              <w:spacing w:after="0" w:line="240" w:lineRule="auto"/>
              <w:rPr>
                <w:sz w:val="24"/>
                <w:szCs w:val="24"/>
              </w:rPr>
            </w:pPr>
          </w:p>
          <w:p w:rsidR="009654FE" w:rsidRDefault="003139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54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9654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9654F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654F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lastRenderedPageBreak/>
              <w:t>УК-2.4 уметь планировать массово-информационную деятельность</w:t>
            </w:r>
          </w:p>
        </w:tc>
      </w:tr>
      <w:tr w:rsidR="009654F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9654F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9654F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9654F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9654F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9654FE">
        <w:trPr>
          <w:trHeight w:hRule="exact" w:val="416"/>
        </w:trPr>
        <w:tc>
          <w:tcPr>
            <w:tcW w:w="3970" w:type="dxa"/>
          </w:tcPr>
          <w:p w:rsidR="009654FE" w:rsidRDefault="009654FE"/>
        </w:tc>
        <w:tc>
          <w:tcPr>
            <w:tcW w:w="3828" w:type="dxa"/>
          </w:tcPr>
          <w:p w:rsidR="009654FE" w:rsidRDefault="009654FE"/>
        </w:tc>
        <w:tc>
          <w:tcPr>
            <w:tcW w:w="852" w:type="dxa"/>
          </w:tcPr>
          <w:p w:rsidR="009654FE" w:rsidRDefault="009654FE"/>
        </w:tc>
        <w:tc>
          <w:tcPr>
            <w:tcW w:w="993" w:type="dxa"/>
          </w:tcPr>
          <w:p w:rsidR="009654FE" w:rsidRDefault="009654FE"/>
        </w:tc>
      </w:tr>
      <w:tr w:rsidR="009654FE">
        <w:trPr>
          <w:trHeight w:hRule="exact" w:val="304"/>
        </w:trPr>
        <w:tc>
          <w:tcPr>
            <w:tcW w:w="9654" w:type="dxa"/>
            <w:gridSpan w:val="4"/>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654FE">
        <w:trPr>
          <w:trHeight w:hRule="exact" w:val="1637"/>
        </w:trPr>
        <w:tc>
          <w:tcPr>
            <w:tcW w:w="9654" w:type="dxa"/>
            <w:gridSpan w:val="4"/>
            <w:shd w:val="clear" w:color="000000" w:fill="FFFFFF"/>
            <w:tcMar>
              <w:left w:w="34" w:type="dxa"/>
              <w:right w:w="34" w:type="dxa"/>
            </w:tcMar>
          </w:tcPr>
          <w:p w:rsidR="009654FE" w:rsidRDefault="009654FE">
            <w:pPr>
              <w:spacing w:after="0" w:line="240" w:lineRule="auto"/>
              <w:jc w:val="both"/>
              <w:rPr>
                <w:sz w:val="24"/>
                <w:szCs w:val="24"/>
              </w:rPr>
            </w:pPr>
          </w:p>
          <w:p w:rsidR="009654FE" w:rsidRDefault="00313957">
            <w:pPr>
              <w:spacing w:after="0" w:line="240" w:lineRule="auto"/>
              <w:jc w:val="both"/>
              <w:rPr>
                <w:sz w:val="24"/>
                <w:szCs w:val="24"/>
              </w:rPr>
            </w:pPr>
            <w:r>
              <w:rPr>
                <w:rFonts w:ascii="Times New Roman" w:hAnsi="Times New Roman" w:cs="Times New Roman"/>
                <w:color w:val="000000"/>
                <w:sz w:val="24"/>
                <w:szCs w:val="24"/>
              </w:rPr>
              <w:t>Дисциплина К.М.01.ДВ.03.01 «Брендинг»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9654FE">
        <w:trPr>
          <w:trHeight w:hRule="exact" w:val="138"/>
        </w:trPr>
        <w:tc>
          <w:tcPr>
            <w:tcW w:w="3970" w:type="dxa"/>
          </w:tcPr>
          <w:p w:rsidR="009654FE" w:rsidRDefault="009654FE"/>
        </w:tc>
        <w:tc>
          <w:tcPr>
            <w:tcW w:w="3828" w:type="dxa"/>
          </w:tcPr>
          <w:p w:rsidR="009654FE" w:rsidRDefault="009654FE"/>
        </w:tc>
        <w:tc>
          <w:tcPr>
            <w:tcW w:w="852" w:type="dxa"/>
          </w:tcPr>
          <w:p w:rsidR="009654FE" w:rsidRDefault="009654FE"/>
        </w:tc>
        <w:tc>
          <w:tcPr>
            <w:tcW w:w="993" w:type="dxa"/>
          </w:tcPr>
          <w:p w:rsidR="009654FE" w:rsidRDefault="009654FE"/>
        </w:tc>
      </w:tr>
      <w:tr w:rsidR="009654F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rPr>
                <w:sz w:val="24"/>
                <w:szCs w:val="24"/>
              </w:rPr>
            </w:pPr>
            <w:r>
              <w:rPr>
                <w:rFonts w:ascii="Times New Roman" w:hAnsi="Times New Roman" w:cs="Times New Roman"/>
                <w:color w:val="000000"/>
                <w:sz w:val="24"/>
                <w:szCs w:val="24"/>
              </w:rPr>
              <w:t>Коды</w:t>
            </w:r>
          </w:p>
          <w:p w:rsidR="009654FE" w:rsidRDefault="00313957">
            <w:pPr>
              <w:spacing w:after="0" w:line="240" w:lineRule="auto"/>
              <w:jc w:val="center"/>
              <w:rPr>
                <w:sz w:val="24"/>
                <w:szCs w:val="24"/>
              </w:rPr>
            </w:pPr>
            <w:r>
              <w:rPr>
                <w:rFonts w:ascii="Times New Roman" w:hAnsi="Times New Roman" w:cs="Times New Roman"/>
                <w:color w:val="000000"/>
                <w:sz w:val="24"/>
                <w:szCs w:val="24"/>
              </w:rPr>
              <w:t>форми-</w:t>
            </w:r>
          </w:p>
          <w:p w:rsidR="009654FE" w:rsidRDefault="00313957">
            <w:pPr>
              <w:spacing w:after="0" w:line="240" w:lineRule="auto"/>
              <w:jc w:val="center"/>
              <w:rPr>
                <w:sz w:val="24"/>
                <w:szCs w:val="24"/>
              </w:rPr>
            </w:pPr>
            <w:r>
              <w:rPr>
                <w:rFonts w:ascii="Times New Roman" w:hAnsi="Times New Roman" w:cs="Times New Roman"/>
                <w:color w:val="000000"/>
                <w:sz w:val="24"/>
                <w:szCs w:val="24"/>
              </w:rPr>
              <w:t>руемых</w:t>
            </w:r>
          </w:p>
          <w:p w:rsidR="009654FE" w:rsidRDefault="00313957">
            <w:pPr>
              <w:spacing w:after="0" w:line="240" w:lineRule="auto"/>
              <w:jc w:val="center"/>
              <w:rPr>
                <w:sz w:val="24"/>
                <w:szCs w:val="24"/>
              </w:rPr>
            </w:pPr>
            <w:r>
              <w:rPr>
                <w:rFonts w:ascii="Times New Roman" w:hAnsi="Times New Roman" w:cs="Times New Roman"/>
                <w:color w:val="000000"/>
                <w:sz w:val="24"/>
                <w:szCs w:val="24"/>
              </w:rPr>
              <w:t>компе-</w:t>
            </w:r>
          </w:p>
          <w:p w:rsidR="009654FE" w:rsidRDefault="00313957">
            <w:pPr>
              <w:spacing w:after="0" w:line="240" w:lineRule="auto"/>
              <w:jc w:val="center"/>
              <w:rPr>
                <w:sz w:val="24"/>
                <w:szCs w:val="24"/>
              </w:rPr>
            </w:pPr>
            <w:r>
              <w:rPr>
                <w:rFonts w:ascii="Times New Roman" w:hAnsi="Times New Roman" w:cs="Times New Roman"/>
                <w:color w:val="000000"/>
                <w:sz w:val="24"/>
                <w:szCs w:val="24"/>
              </w:rPr>
              <w:t>тенций</w:t>
            </w:r>
          </w:p>
        </w:tc>
      </w:tr>
      <w:tr w:rsidR="009654F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9654FE"/>
        </w:tc>
      </w:tr>
      <w:tr w:rsidR="009654F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9654FE"/>
        </w:tc>
      </w:tr>
      <w:tr w:rsidR="009654FE">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9654FE" w:rsidRDefault="00313957">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p w:rsidR="009654FE" w:rsidRDefault="00313957">
            <w:pPr>
              <w:spacing w:after="0" w:line="240" w:lineRule="auto"/>
              <w:jc w:val="center"/>
            </w:pPr>
            <w:r>
              <w:rPr>
                <w:rFonts w:ascii="Times New Roman" w:hAnsi="Times New Roman" w:cs="Times New Roman"/>
                <w:color w:val="000000"/>
              </w:rPr>
              <w:t>Информационные технологии создания презентационных материалов</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pPr>
            <w:r>
              <w:rPr>
                <w:rFonts w:ascii="Times New Roman" w:hAnsi="Times New Roman" w:cs="Times New Roman"/>
                <w:color w:val="000000"/>
              </w:rPr>
              <w:t>Государственное и общественное регулирование рекламно-информационной деятельности</w:t>
            </w:r>
          </w:p>
          <w:p w:rsidR="009654FE" w:rsidRDefault="00313957">
            <w:pPr>
              <w:spacing w:after="0" w:line="240" w:lineRule="auto"/>
              <w:jc w:val="center"/>
            </w:pPr>
            <w:r>
              <w:rPr>
                <w:rFonts w:ascii="Times New Roman" w:hAnsi="Times New Roman" w:cs="Times New Roman"/>
                <w:color w:val="000000"/>
              </w:rPr>
              <w:t>Технологии рекламы и связей с общественностью</w:t>
            </w:r>
          </w:p>
          <w:p w:rsidR="009654FE" w:rsidRDefault="00313957">
            <w:pPr>
              <w:spacing w:after="0" w:line="240" w:lineRule="auto"/>
              <w:jc w:val="center"/>
            </w:pPr>
            <w:r>
              <w:rPr>
                <w:rFonts w:ascii="Times New Roman" w:hAnsi="Times New Roman" w:cs="Times New Roman"/>
                <w:color w:val="000000"/>
              </w:rPr>
              <w:t>Интегрированные маркетинговые коммуникации</w:t>
            </w:r>
          </w:p>
          <w:p w:rsidR="009654FE" w:rsidRDefault="00313957">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p w:rsidR="009654FE" w:rsidRDefault="00313957">
            <w:pPr>
              <w:spacing w:after="0" w:line="240" w:lineRule="auto"/>
              <w:jc w:val="center"/>
            </w:pPr>
            <w:r>
              <w:rPr>
                <w:rFonts w:ascii="Times New Roman" w:hAnsi="Times New Roman" w:cs="Times New Roman"/>
                <w:color w:val="000000"/>
              </w:rPr>
              <w:t>Маркетинг товаров и услуг</w:t>
            </w:r>
          </w:p>
          <w:p w:rsidR="009654FE" w:rsidRDefault="00313957">
            <w:pPr>
              <w:spacing w:after="0" w:line="240" w:lineRule="auto"/>
              <w:jc w:val="center"/>
            </w:pPr>
            <w:r>
              <w:rPr>
                <w:rFonts w:ascii="Times New Roman" w:hAnsi="Times New Roman" w:cs="Times New Roman"/>
                <w:color w:val="000000"/>
              </w:rPr>
              <w:t>Планирование рекламных и PR-кампаний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rPr>
                <w:sz w:val="24"/>
                <w:szCs w:val="24"/>
              </w:rPr>
            </w:pPr>
            <w:r>
              <w:rPr>
                <w:rFonts w:ascii="Times New Roman" w:hAnsi="Times New Roman" w:cs="Times New Roman"/>
                <w:color w:val="000000"/>
                <w:sz w:val="24"/>
                <w:szCs w:val="24"/>
              </w:rPr>
              <w:t>УК-2, ПК-4</w:t>
            </w:r>
          </w:p>
        </w:tc>
      </w:tr>
      <w:tr w:rsidR="009654FE">
        <w:trPr>
          <w:trHeight w:hRule="exact" w:val="138"/>
        </w:trPr>
        <w:tc>
          <w:tcPr>
            <w:tcW w:w="3970" w:type="dxa"/>
          </w:tcPr>
          <w:p w:rsidR="009654FE" w:rsidRDefault="009654FE"/>
        </w:tc>
        <w:tc>
          <w:tcPr>
            <w:tcW w:w="3828" w:type="dxa"/>
          </w:tcPr>
          <w:p w:rsidR="009654FE" w:rsidRDefault="009654FE"/>
        </w:tc>
        <w:tc>
          <w:tcPr>
            <w:tcW w:w="852" w:type="dxa"/>
          </w:tcPr>
          <w:p w:rsidR="009654FE" w:rsidRDefault="009654FE"/>
        </w:tc>
        <w:tc>
          <w:tcPr>
            <w:tcW w:w="993" w:type="dxa"/>
          </w:tcPr>
          <w:p w:rsidR="009654FE" w:rsidRDefault="009654FE"/>
        </w:tc>
      </w:tr>
      <w:tr w:rsidR="009654FE">
        <w:trPr>
          <w:trHeight w:hRule="exact" w:val="1125"/>
        </w:trPr>
        <w:tc>
          <w:tcPr>
            <w:tcW w:w="9654" w:type="dxa"/>
            <w:gridSpan w:val="4"/>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54FE">
        <w:trPr>
          <w:trHeight w:hRule="exact" w:val="585"/>
        </w:trPr>
        <w:tc>
          <w:tcPr>
            <w:tcW w:w="9654" w:type="dxa"/>
            <w:gridSpan w:val="4"/>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654FE" w:rsidRDefault="00313957">
            <w:pPr>
              <w:spacing w:after="0" w:line="240" w:lineRule="auto"/>
              <w:jc w:val="center"/>
              <w:rPr>
                <w:sz w:val="24"/>
                <w:szCs w:val="24"/>
              </w:rPr>
            </w:pPr>
            <w:r>
              <w:rPr>
                <w:rFonts w:ascii="Times New Roman" w:hAnsi="Times New Roman" w:cs="Times New Roman"/>
                <w:color w:val="000000"/>
                <w:sz w:val="24"/>
                <w:szCs w:val="24"/>
              </w:rPr>
              <w:t>Из них:</w:t>
            </w:r>
          </w:p>
        </w:tc>
      </w:tr>
      <w:tr w:rsidR="009654FE">
        <w:trPr>
          <w:trHeight w:hRule="exact" w:val="138"/>
        </w:trPr>
        <w:tc>
          <w:tcPr>
            <w:tcW w:w="3970" w:type="dxa"/>
          </w:tcPr>
          <w:p w:rsidR="009654FE" w:rsidRDefault="009654FE"/>
        </w:tc>
        <w:tc>
          <w:tcPr>
            <w:tcW w:w="3828" w:type="dxa"/>
          </w:tcPr>
          <w:p w:rsidR="009654FE" w:rsidRDefault="009654FE"/>
        </w:tc>
        <w:tc>
          <w:tcPr>
            <w:tcW w:w="852" w:type="dxa"/>
          </w:tcPr>
          <w:p w:rsidR="009654FE" w:rsidRDefault="009654FE"/>
        </w:tc>
        <w:tc>
          <w:tcPr>
            <w:tcW w:w="993" w:type="dxa"/>
          </w:tcPr>
          <w:p w:rsidR="009654FE" w:rsidRDefault="009654FE"/>
        </w:tc>
      </w:tr>
      <w:tr w:rsidR="009654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54</w:t>
            </w:r>
          </w:p>
        </w:tc>
      </w:tr>
      <w:tr w:rsidR="009654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18</w:t>
            </w:r>
          </w:p>
        </w:tc>
      </w:tr>
      <w:tr w:rsidR="009654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0</w:t>
            </w:r>
          </w:p>
        </w:tc>
      </w:tr>
      <w:tr w:rsidR="009654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18</w:t>
            </w:r>
          </w:p>
        </w:tc>
      </w:tr>
      <w:tr w:rsidR="009654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18</w:t>
            </w:r>
          </w:p>
        </w:tc>
      </w:tr>
      <w:tr w:rsidR="009654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54</w:t>
            </w:r>
          </w:p>
        </w:tc>
      </w:tr>
      <w:tr w:rsidR="009654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0</w:t>
            </w:r>
          </w:p>
        </w:tc>
      </w:tr>
      <w:tr w:rsidR="009654FE">
        <w:trPr>
          <w:trHeight w:hRule="exact" w:val="416"/>
        </w:trPr>
        <w:tc>
          <w:tcPr>
            <w:tcW w:w="3970" w:type="dxa"/>
          </w:tcPr>
          <w:p w:rsidR="009654FE" w:rsidRDefault="009654FE"/>
        </w:tc>
        <w:tc>
          <w:tcPr>
            <w:tcW w:w="3828" w:type="dxa"/>
          </w:tcPr>
          <w:p w:rsidR="009654FE" w:rsidRDefault="009654FE"/>
        </w:tc>
        <w:tc>
          <w:tcPr>
            <w:tcW w:w="852" w:type="dxa"/>
          </w:tcPr>
          <w:p w:rsidR="009654FE" w:rsidRDefault="009654FE"/>
        </w:tc>
        <w:tc>
          <w:tcPr>
            <w:tcW w:w="993" w:type="dxa"/>
          </w:tcPr>
          <w:p w:rsidR="009654FE" w:rsidRDefault="009654FE"/>
        </w:tc>
      </w:tr>
      <w:tr w:rsidR="009654F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зачеты 3</w:t>
            </w:r>
          </w:p>
        </w:tc>
      </w:tr>
      <w:tr w:rsidR="009654FE">
        <w:trPr>
          <w:trHeight w:hRule="exact" w:val="277"/>
        </w:trPr>
        <w:tc>
          <w:tcPr>
            <w:tcW w:w="3970" w:type="dxa"/>
          </w:tcPr>
          <w:p w:rsidR="009654FE" w:rsidRDefault="009654FE"/>
        </w:tc>
        <w:tc>
          <w:tcPr>
            <w:tcW w:w="3828" w:type="dxa"/>
          </w:tcPr>
          <w:p w:rsidR="009654FE" w:rsidRDefault="009654FE"/>
        </w:tc>
        <w:tc>
          <w:tcPr>
            <w:tcW w:w="852" w:type="dxa"/>
          </w:tcPr>
          <w:p w:rsidR="009654FE" w:rsidRDefault="009654FE"/>
        </w:tc>
        <w:tc>
          <w:tcPr>
            <w:tcW w:w="993" w:type="dxa"/>
          </w:tcPr>
          <w:p w:rsidR="009654FE" w:rsidRDefault="009654FE"/>
        </w:tc>
      </w:tr>
      <w:tr w:rsidR="009654FE">
        <w:trPr>
          <w:trHeight w:hRule="exact" w:val="831"/>
        </w:trPr>
        <w:tc>
          <w:tcPr>
            <w:tcW w:w="9654" w:type="dxa"/>
            <w:gridSpan w:val="4"/>
            <w:shd w:val="clear" w:color="000000" w:fill="FFFFFF"/>
            <w:tcMar>
              <w:left w:w="34" w:type="dxa"/>
              <w:right w:w="34" w:type="dxa"/>
            </w:tcMar>
          </w:tcPr>
          <w:p w:rsidR="009654FE" w:rsidRDefault="009654FE">
            <w:pPr>
              <w:spacing w:after="0" w:line="240" w:lineRule="auto"/>
              <w:jc w:val="center"/>
              <w:rPr>
                <w:sz w:val="24"/>
                <w:szCs w:val="24"/>
              </w:rPr>
            </w:pPr>
          </w:p>
          <w:p w:rsidR="009654FE" w:rsidRDefault="003139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54FE">
        <w:trPr>
          <w:trHeight w:hRule="exact" w:val="855"/>
        </w:trPr>
        <w:tc>
          <w:tcPr>
            <w:tcW w:w="9654" w:type="dxa"/>
            <w:gridSpan w:val="4"/>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9654FE" w:rsidRDefault="009654FE">
            <w:pPr>
              <w:spacing w:after="0" w:line="240" w:lineRule="auto"/>
              <w:jc w:val="center"/>
              <w:rPr>
                <w:sz w:val="24"/>
                <w:szCs w:val="24"/>
              </w:rPr>
            </w:pPr>
          </w:p>
          <w:p w:rsidR="009654FE" w:rsidRDefault="003139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54FE">
        <w:trPr>
          <w:trHeight w:hRule="exact" w:val="416"/>
        </w:trPr>
        <w:tc>
          <w:tcPr>
            <w:tcW w:w="5671" w:type="dxa"/>
          </w:tcPr>
          <w:p w:rsidR="009654FE" w:rsidRDefault="009654FE"/>
        </w:tc>
        <w:tc>
          <w:tcPr>
            <w:tcW w:w="1702" w:type="dxa"/>
          </w:tcPr>
          <w:p w:rsidR="009654FE" w:rsidRDefault="009654FE"/>
        </w:tc>
        <w:tc>
          <w:tcPr>
            <w:tcW w:w="1135" w:type="dxa"/>
          </w:tcPr>
          <w:p w:rsidR="009654FE" w:rsidRDefault="009654FE"/>
        </w:tc>
        <w:tc>
          <w:tcPr>
            <w:tcW w:w="1135" w:type="dxa"/>
          </w:tcPr>
          <w:p w:rsidR="009654FE" w:rsidRDefault="009654FE"/>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4FE" w:rsidRDefault="00313957">
            <w:pPr>
              <w:spacing w:after="0" w:line="240" w:lineRule="auto"/>
              <w:jc w:val="center"/>
              <w:rPr>
                <w:sz w:val="24"/>
                <w:szCs w:val="24"/>
              </w:rPr>
            </w:pPr>
            <w:r>
              <w:rPr>
                <w:rFonts w:ascii="Times New Roman" w:hAnsi="Times New Roman" w:cs="Times New Roman"/>
                <w:color w:val="000000"/>
                <w:sz w:val="24"/>
                <w:szCs w:val="24"/>
              </w:rPr>
              <w:t>Часов</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Сущность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4FE" w:rsidRDefault="009654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4FE" w:rsidRDefault="009654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4FE" w:rsidRDefault="009654FE"/>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4</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4</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4</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8</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8</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4FE" w:rsidRDefault="009654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4FE" w:rsidRDefault="009654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4FE" w:rsidRDefault="009654FE"/>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4</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6</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8</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8</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8</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4</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2</w:t>
            </w:r>
          </w:p>
        </w:tc>
      </w:tr>
      <w:tr w:rsidR="009654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9654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0</w:t>
            </w:r>
          </w:p>
        </w:tc>
      </w:tr>
      <w:tr w:rsidR="009654F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9654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9654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color w:val="000000"/>
                <w:sz w:val="24"/>
                <w:szCs w:val="24"/>
              </w:rPr>
              <w:t>108</w:t>
            </w:r>
          </w:p>
        </w:tc>
      </w:tr>
      <w:tr w:rsidR="009654FE">
        <w:trPr>
          <w:trHeight w:hRule="exact" w:val="2876"/>
        </w:trPr>
        <w:tc>
          <w:tcPr>
            <w:tcW w:w="9654" w:type="dxa"/>
            <w:gridSpan w:val="4"/>
            <w:shd w:val="clear" w:color="000000" w:fill="FFFFFF"/>
            <w:tcMar>
              <w:left w:w="34" w:type="dxa"/>
              <w:right w:w="34" w:type="dxa"/>
            </w:tcMar>
          </w:tcPr>
          <w:p w:rsidR="009654FE" w:rsidRDefault="009654FE">
            <w:pPr>
              <w:spacing w:after="0" w:line="240" w:lineRule="auto"/>
              <w:jc w:val="both"/>
              <w:rPr>
                <w:sz w:val="20"/>
                <w:szCs w:val="20"/>
              </w:rPr>
            </w:pPr>
          </w:p>
          <w:p w:rsidR="009654FE" w:rsidRDefault="00313957">
            <w:pPr>
              <w:spacing w:after="0" w:line="240" w:lineRule="auto"/>
              <w:jc w:val="both"/>
              <w:rPr>
                <w:sz w:val="20"/>
                <w:szCs w:val="20"/>
              </w:rPr>
            </w:pPr>
            <w:r>
              <w:rPr>
                <w:rFonts w:ascii="Times New Roman" w:hAnsi="Times New Roman" w:cs="Times New Roman"/>
                <w:color w:val="000000"/>
                <w:sz w:val="20"/>
                <w:szCs w:val="20"/>
              </w:rPr>
              <w:t>* Примечания:</w:t>
            </w:r>
          </w:p>
          <w:p w:rsidR="009654FE" w:rsidRDefault="003139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54FE" w:rsidRDefault="003139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4FE">
        <w:trPr>
          <w:trHeight w:hRule="exact" w:val="15115"/>
        </w:trPr>
        <w:tc>
          <w:tcPr>
            <w:tcW w:w="9654" w:type="dxa"/>
            <w:shd w:val="clear" w:color="000000" w:fill="FFFFFF"/>
            <w:tcMar>
              <w:left w:w="34" w:type="dxa"/>
              <w:right w:w="34" w:type="dxa"/>
            </w:tcMar>
          </w:tcPr>
          <w:p w:rsidR="009654FE" w:rsidRDefault="00313957">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54FE" w:rsidRDefault="003139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654FE" w:rsidRDefault="003139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54FE" w:rsidRDefault="003139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54FE" w:rsidRDefault="003139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54FE" w:rsidRDefault="003139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54FE" w:rsidRDefault="003139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4FE">
        <w:trPr>
          <w:trHeight w:hRule="exact" w:val="585"/>
        </w:trPr>
        <w:tc>
          <w:tcPr>
            <w:tcW w:w="9654" w:type="dxa"/>
            <w:shd w:val="clear" w:color="000000" w:fill="FFFFFF"/>
            <w:tcMar>
              <w:left w:w="34" w:type="dxa"/>
              <w:right w:w="34" w:type="dxa"/>
            </w:tcMar>
          </w:tcPr>
          <w:p w:rsidR="009654FE" w:rsidRDefault="009654FE">
            <w:pPr>
              <w:spacing w:after="0" w:line="240" w:lineRule="auto"/>
              <w:rPr>
                <w:sz w:val="24"/>
                <w:szCs w:val="24"/>
              </w:rPr>
            </w:pPr>
          </w:p>
          <w:p w:rsidR="009654FE" w:rsidRDefault="003139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54FE">
        <w:trPr>
          <w:trHeight w:hRule="exact" w:val="277"/>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54FE">
        <w:trPr>
          <w:trHeight w:hRule="exact" w:val="26"/>
        </w:trPr>
        <w:tc>
          <w:tcPr>
            <w:tcW w:w="9654" w:type="dxa"/>
            <w:vMerge w:val="restart"/>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Понятие торговой марки и бренда</w:t>
            </w:r>
          </w:p>
        </w:tc>
      </w:tr>
      <w:tr w:rsidR="009654FE">
        <w:trPr>
          <w:trHeight w:hRule="exact" w:val="277"/>
        </w:trPr>
        <w:tc>
          <w:tcPr>
            <w:tcW w:w="9654" w:type="dxa"/>
            <w:vMerge/>
            <w:shd w:val="clear" w:color="000000" w:fill="FFFFFF"/>
            <w:tcMar>
              <w:left w:w="34" w:type="dxa"/>
              <w:right w:w="34" w:type="dxa"/>
            </w:tcMar>
          </w:tcPr>
          <w:p w:rsidR="009654FE" w:rsidRDefault="009654FE"/>
        </w:tc>
      </w:tr>
      <w:tr w:rsidR="009654FE">
        <w:trPr>
          <w:trHeight w:hRule="exact" w:val="1096"/>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Понятие торговой марки и другие, связанные с ней понятия (торговый знак, марочное название, марочный знак, логотип, эмблема). Эволюция: продукт - торговая марка - бренд. Понятие бренда. Основные элементы, составляющие содержание бренда. Понятие брендинга.</w:t>
            </w:r>
          </w:p>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Основы брендинга</w:t>
            </w:r>
          </w:p>
        </w:tc>
      </w:tr>
      <w:tr w:rsidR="009654FE">
        <w:trPr>
          <w:trHeight w:hRule="exact" w:val="555"/>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Создания марки, стадия вывода на рынок, стадия поддержания. Типы брендинга: азиатский, западный, "по-русски".</w:t>
            </w:r>
          </w:p>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Позиционирование бренда</w:t>
            </w:r>
          </w:p>
        </w:tc>
      </w:tr>
      <w:tr w:rsidR="009654FE">
        <w:trPr>
          <w:trHeight w:hRule="exact" w:val="555"/>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Позиционирование бренда (Brand Positioning).  Позиция бренда (Brand Positioning Statement). Основные ошибки при создании бренда.</w:t>
            </w:r>
          </w:p>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Стратегия бренда</w:t>
            </w:r>
          </w:p>
        </w:tc>
      </w:tr>
      <w:tr w:rsidR="009654FE">
        <w:trPr>
          <w:trHeight w:hRule="exact" w:val="555"/>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Разработка бренда. Создание бренда. Аудит бренда. Оценка стоимости бренда. Архитектура бренда</w:t>
            </w:r>
          </w:p>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Типология брендов в сознании потребителей</w:t>
            </w:r>
          </w:p>
        </w:tc>
      </w:tr>
      <w:tr w:rsidR="009654FE">
        <w:trPr>
          <w:trHeight w:hRule="exact" w:val="555"/>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Unknown. Service. Performance. Value. Fun. Class. Trust. Belief.  Характеристики и тенденции в этих группах</w:t>
            </w:r>
          </w:p>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Бренд-менеджмент</w:t>
            </w:r>
          </w:p>
        </w:tc>
      </w:tr>
      <w:tr w:rsidR="009654FE">
        <w:trPr>
          <w:trHeight w:hRule="exact" w:val="1907"/>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Международные и глобальные бренды</w:t>
            </w:r>
          </w:p>
        </w:tc>
      </w:tr>
      <w:tr w:rsidR="009654FE">
        <w:trPr>
          <w:trHeight w:hRule="exact" w:val="1366"/>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Межкультурный аспект формирования и распространения глобальных брендов. Управление международным портфелем брендов. Особенности рекламирования международного бренда.</w:t>
            </w:r>
          </w:p>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Развитие брендинга в России</w:t>
            </w:r>
          </w:p>
        </w:tc>
      </w:tr>
      <w:tr w:rsidR="009654FE">
        <w:trPr>
          <w:trHeight w:hRule="exact" w:val="1096"/>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rsidR="009654FE">
        <w:trPr>
          <w:trHeight w:hRule="exact" w:val="277"/>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654FE">
        <w:trPr>
          <w:trHeight w:hRule="exact" w:val="14"/>
        </w:trPr>
        <w:tc>
          <w:tcPr>
            <w:tcW w:w="9640" w:type="dxa"/>
          </w:tcPr>
          <w:p w:rsidR="009654FE" w:rsidRDefault="009654FE"/>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Понятие торговой марки и бренда</w:t>
            </w:r>
          </w:p>
        </w:tc>
      </w:tr>
      <w:tr w:rsidR="009654FE">
        <w:trPr>
          <w:trHeight w:hRule="exact" w:val="1096"/>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Понятие торговой марки и другие, связанные с ней понятия (торговый знак, марочное название, марочный знак, логотип, эмблема). Эволюция: продукт - торговая марка - бренд. Понятие бренда. Основные элементы, составляющие содержание бренда. Понятие брендинга.</w:t>
            </w:r>
          </w:p>
        </w:tc>
      </w:tr>
      <w:tr w:rsidR="009654FE">
        <w:trPr>
          <w:trHeight w:hRule="exact" w:val="14"/>
        </w:trPr>
        <w:tc>
          <w:tcPr>
            <w:tcW w:w="9640" w:type="dxa"/>
          </w:tcPr>
          <w:p w:rsidR="009654FE" w:rsidRDefault="009654FE"/>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Основы брендинга</w:t>
            </w:r>
          </w:p>
        </w:tc>
      </w:tr>
      <w:tr w:rsidR="009654FE">
        <w:trPr>
          <w:trHeight w:hRule="exact" w:val="555"/>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Создания марки, стадия вывода на рынок, стадия поддержания. Типы брендинга: азиатский, западный, "по-русски".</w:t>
            </w:r>
          </w:p>
        </w:tc>
      </w:tr>
      <w:tr w:rsidR="009654FE">
        <w:trPr>
          <w:trHeight w:hRule="exact" w:val="14"/>
        </w:trPr>
        <w:tc>
          <w:tcPr>
            <w:tcW w:w="9640" w:type="dxa"/>
          </w:tcPr>
          <w:p w:rsidR="009654FE" w:rsidRDefault="009654FE"/>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Позиционирование бренда</w:t>
            </w:r>
          </w:p>
        </w:tc>
      </w:tr>
      <w:tr w:rsidR="009654FE">
        <w:trPr>
          <w:trHeight w:hRule="exact" w:val="555"/>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Позиционирование бренда (Brand Positioning).  Позиция бренда (Brand Positioning Statement). Основные ошибки при создании бренда.</w:t>
            </w:r>
          </w:p>
        </w:tc>
      </w:tr>
      <w:tr w:rsidR="009654FE">
        <w:trPr>
          <w:trHeight w:hRule="exact" w:val="14"/>
        </w:trPr>
        <w:tc>
          <w:tcPr>
            <w:tcW w:w="9640" w:type="dxa"/>
          </w:tcPr>
          <w:p w:rsidR="009654FE" w:rsidRDefault="009654FE"/>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Стратегия бренда</w:t>
            </w:r>
          </w:p>
        </w:tc>
      </w:tr>
      <w:tr w:rsidR="009654FE">
        <w:trPr>
          <w:trHeight w:hRule="exact" w:val="555"/>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Разработка бренда. Создание бренда. Аудит бренда. Оценка стоимости бренда. Архитектура бренда</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lastRenderedPageBreak/>
              <w:t>Типология брендов в сознании потребителей</w:t>
            </w:r>
          </w:p>
        </w:tc>
      </w:tr>
      <w:tr w:rsidR="009654FE">
        <w:trPr>
          <w:trHeight w:hRule="exact" w:val="555"/>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Unknown. Service. Performance. Value. Fun. Class. Trust. Belief.  Характеристики и тенденции в этих группах</w:t>
            </w:r>
          </w:p>
        </w:tc>
      </w:tr>
      <w:tr w:rsidR="009654FE">
        <w:trPr>
          <w:trHeight w:hRule="exact" w:val="14"/>
        </w:trPr>
        <w:tc>
          <w:tcPr>
            <w:tcW w:w="9640" w:type="dxa"/>
          </w:tcPr>
          <w:p w:rsidR="009654FE" w:rsidRDefault="009654FE"/>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Бренд-менеджмент</w:t>
            </w:r>
          </w:p>
        </w:tc>
      </w:tr>
      <w:tr w:rsidR="009654FE">
        <w:trPr>
          <w:trHeight w:hRule="exact" w:val="1907"/>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rsidR="009654FE">
        <w:trPr>
          <w:trHeight w:hRule="exact" w:val="14"/>
        </w:trPr>
        <w:tc>
          <w:tcPr>
            <w:tcW w:w="9640" w:type="dxa"/>
          </w:tcPr>
          <w:p w:rsidR="009654FE" w:rsidRDefault="009654FE"/>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Международные и глобальные бренды</w:t>
            </w:r>
          </w:p>
        </w:tc>
      </w:tr>
      <w:tr w:rsidR="009654FE">
        <w:trPr>
          <w:trHeight w:hRule="exact" w:val="826"/>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Понятия локальной и глобальной торговых марок. Понятие мега-бренда. Факторы, влияющие на географию распространения торговых марок. Понятие мульти-бренда. Политика продвижения мульти-бренда.</w:t>
            </w:r>
          </w:p>
        </w:tc>
      </w:tr>
      <w:tr w:rsidR="009654FE">
        <w:trPr>
          <w:trHeight w:hRule="exact" w:val="14"/>
        </w:trPr>
        <w:tc>
          <w:tcPr>
            <w:tcW w:w="9640" w:type="dxa"/>
          </w:tcPr>
          <w:p w:rsidR="009654FE" w:rsidRDefault="009654FE"/>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Развитие брендинга в России</w:t>
            </w:r>
          </w:p>
        </w:tc>
      </w:tr>
      <w:tr w:rsidR="009654FE">
        <w:trPr>
          <w:trHeight w:hRule="exact" w:val="1096"/>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rsidR="009654FE">
        <w:trPr>
          <w:trHeight w:hRule="exact" w:val="277"/>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654FE">
        <w:trPr>
          <w:trHeight w:hRule="exact" w:val="146"/>
        </w:trPr>
        <w:tc>
          <w:tcPr>
            <w:tcW w:w="9640" w:type="dxa"/>
          </w:tcPr>
          <w:p w:rsidR="009654FE" w:rsidRDefault="009654FE"/>
        </w:tc>
      </w:tr>
      <w:tr w:rsidR="009654FE">
        <w:trPr>
          <w:trHeight w:hRule="exact" w:val="31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Понятие торговой марки и бренда</w:t>
            </w:r>
          </w:p>
        </w:tc>
      </w:tr>
      <w:tr w:rsidR="009654FE">
        <w:trPr>
          <w:trHeight w:hRule="exact" w:val="21"/>
        </w:trPr>
        <w:tc>
          <w:tcPr>
            <w:tcW w:w="9640" w:type="dxa"/>
          </w:tcPr>
          <w:p w:rsidR="009654FE" w:rsidRDefault="009654FE"/>
        </w:tc>
      </w:tr>
      <w:tr w:rsidR="009654FE">
        <w:trPr>
          <w:trHeight w:hRule="exact" w:val="1396"/>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1. Понятие торговой марки и другие, связанные с ней понятия (торговый знак, марочное название, марочный знак, логотип, эмблема).</w:t>
            </w:r>
          </w:p>
          <w:p w:rsidR="009654FE" w:rsidRDefault="00313957">
            <w:pPr>
              <w:spacing w:after="0" w:line="240" w:lineRule="auto"/>
              <w:rPr>
                <w:sz w:val="24"/>
                <w:szCs w:val="24"/>
              </w:rPr>
            </w:pPr>
            <w:r>
              <w:rPr>
                <w:rFonts w:ascii="Times New Roman" w:hAnsi="Times New Roman" w:cs="Times New Roman"/>
                <w:color w:val="000000"/>
                <w:sz w:val="24"/>
                <w:szCs w:val="24"/>
              </w:rPr>
              <w:t>2. Эволюция: продукт - торговая марка - бренд.</w:t>
            </w:r>
          </w:p>
          <w:p w:rsidR="009654FE" w:rsidRDefault="00313957">
            <w:pPr>
              <w:spacing w:after="0" w:line="240" w:lineRule="auto"/>
              <w:rPr>
                <w:sz w:val="24"/>
                <w:szCs w:val="24"/>
              </w:rPr>
            </w:pPr>
            <w:r>
              <w:rPr>
                <w:rFonts w:ascii="Times New Roman" w:hAnsi="Times New Roman" w:cs="Times New Roman"/>
                <w:color w:val="000000"/>
                <w:sz w:val="24"/>
                <w:szCs w:val="24"/>
              </w:rPr>
              <w:t>3. Понятие бренда. Основные элементы, составляющие содержание бренда.</w:t>
            </w:r>
          </w:p>
          <w:p w:rsidR="009654FE" w:rsidRDefault="00313957">
            <w:pPr>
              <w:spacing w:after="0" w:line="240" w:lineRule="auto"/>
              <w:rPr>
                <w:sz w:val="24"/>
                <w:szCs w:val="24"/>
              </w:rPr>
            </w:pPr>
            <w:r>
              <w:rPr>
                <w:rFonts w:ascii="Times New Roman" w:hAnsi="Times New Roman" w:cs="Times New Roman"/>
                <w:color w:val="000000"/>
                <w:sz w:val="24"/>
                <w:szCs w:val="24"/>
              </w:rPr>
              <w:t>4. Понятие брендинга.</w:t>
            </w:r>
          </w:p>
        </w:tc>
      </w:tr>
      <w:tr w:rsidR="009654FE">
        <w:trPr>
          <w:trHeight w:hRule="exact" w:val="8"/>
        </w:trPr>
        <w:tc>
          <w:tcPr>
            <w:tcW w:w="9640" w:type="dxa"/>
          </w:tcPr>
          <w:p w:rsidR="009654FE" w:rsidRDefault="009654FE"/>
        </w:tc>
      </w:tr>
      <w:tr w:rsidR="009654FE">
        <w:trPr>
          <w:trHeight w:hRule="exact" w:val="31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Основы брендинга</w:t>
            </w:r>
          </w:p>
        </w:tc>
      </w:tr>
      <w:tr w:rsidR="009654FE">
        <w:trPr>
          <w:trHeight w:hRule="exact" w:val="21"/>
        </w:trPr>
        <w:tc>
          <w:tcPr>
            <w:tcW w:w="9640" w:type="dxa"/>
          </w:tcPr>
          <w:p w:rsidR="009654FE" w:rsidRDefault="009654FE"/>
        </w:tc>
      </w:tr>
      <w:tr w:rsidR="009654FE">
        <w:trPr>
          <w:trHeight w:hRule="exact" w:val="1396"/>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1. Что дает бренд производителю. Что дает бренд потребителю. Структура и границы бренда. Логика развития бренда. Этапы разработки бренда.</w:t>
            </w:r>
          </w:p>
          <w:p w:rsidR="009654FE" w:rsidRDefault="00313957">
            <w:pPr>
              <w:spacing w:after="0" w:line="240" w:lineRule="auto"/>
              <w:rPr>
                <w:sz w:val="24"/>
                <w:szCs w:val="24"/>
              </w:rPr>
            </w:pPr>
            <w:r>
              <w:rPr>
                <w:rFonts w:ascii="Times New Roman" w:hAnsi="Times New Roman" w:cs="Times New Roman"/>
                <w:color w:val="000000"/>
                <w:sz w:val="24"/>
                <w:szCs w:val="24"/>
              </w:rPr>
              <w:t>2. Творческие решения и технологии: стадия создания марки, стадия вывода на ры-нок, стадия поддержания.</w:t>
            </w:r>
          </w:p>
          <w:p w:rsidR="009654FE" w:rsidRDefault="00313957">
            <w:pPr>
              <w:spacing w:after="0" w:line="240" w:lineRule="auto"/>
              <w:rPr>
                <w:sz w:val="24"/>
                <w:szCs w:val="24"/>
              </w:rPr>
            </w:pPr>
            <w:r>
              <w:rPr>
                <w:rFonts w:ascii="Times New Roman" w:hAnsi="Times New Roman" w:cs="Times New Roman"/>
                <w:color w:val="000000"/>
                <w:sz w:val="24"/>
                <w:szCs w:val="24"/>
              </w:rPr>
              <w:t>3. Типы брендинга: азиатский, западный, "по-русски".</w:t>
            </w:r>
          </w:p>
        </w:tc>
      </w:tr>
      <w:tr w:rsidR="009654FE">
        <w:trPr>
          <w:trHeight w:hRule="exact" w:val="8"/>
        </w:trPr>
        <w:tc>
          <w:tcPr>
            <w:tcW w:w="9640" w:type="dxa"/>
          </w:tcPr>
          <w:p w:rsidR="009654FE" w:rsidRDefault="009654FE"/>
        </w:tc>
      </w:tr>
      <w:tr w:rsidR="009654FE">
        <w:trPr>
          <w:trHeight w:hRule="exact" w:val="31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Позиционирование бренда</w:t>
            </w:r>
          </w:p>
        </w:tc>
      </w:tr>
      <w:tr w:rsidR="009654FE">
        <w:trPr>
          <w:trHeight w:hRule="exact" w:val="21"/>
        </w:trPr>
        <w:tc>
          <w:tcPr>
            <w:tcW w:w="9640" w:type="dxa"/>
          </w:tcPr>
          <w:p w:rsidR="009654FE" w:rsidRDefault="009654FE"/>
        </w:tc>
      </w:tr>
      <w:tr w:rsidR="009654FE">
        <w:trPr>
          <w:trHeight w:hRule="exact" w:val="855"/>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1. Позиционирование бренда (Brand Positioning).</w:t>
            </w:r>
          </w:p>
          <w:p w:rsidR="009654FE" w:rsidRDefault="00313957">
            <w:pPr>
              <w:spacing w:after="0" w:line="240" w:lineRule="auto"/>
              <w:rPr>
                <w:sz w:val="24"/>
                <w:szCs w:val="24"/>
              </w:rPr>
            </w:pPr>
            <w:r>
              <w:rPr>
                <w:rFonts w:ascii="Times New Roman" w:hAnsi="Times New Roman" w:cs="Times New Roman"/>
                <w:color w:val="000000"/>
                <w:sz w:val="24"/>
                <w:szCs w:val="24"/>
              </w:rPr>
              <w:t>2. Позиция бренда (Brand Positioning Statement).</w:t>
            </w:r>
          </w:p>
          <w:p w:rsidR="009654FE" w:rsidRDefault="00313957">
            <w:pPr>
              <w:spacing w:after="0" w:line="240" w:lineRule="auto"/>
              <w:rPr>
                <w:sz w:val="24"/>
                <w:szCs w:val="24"/>
              </w:rPr>
            </w:pPr>
            <w:r>
              <w:rPr>
                <w:rFonts w:ascii="Times New Roman" w:hAnsi="Times New Roman" w:cs="Times New Roman"/>
                <w:color w:val="000000"/>
                <w:sz w:val="24"/>
                <w:szCs w:val="24"/>
              </w:rPr>
              <w:t>3. Основные ошибки при создании бренда.</w:t>
            </w:r>
          </w:p>
        </w:tc>
      </w:tr>
      <w:tr w:rsidR="009654FE">
        <w:trPr>
          <w:trHeight w:hRule="exact" w:val="8"/>
        </w:trPr>
        <w:tc>
          <w:tcPr>
            <w:tcW w:w="9640" w:type="dxa"/>
          </w:tcPr>
          <w:p w:rsidR="009654FE" w:rsidRDefault="009654FE"/>
        </w:tc>
      </w:tr>
      <w:tr w:rsidR="009654FE">
        <w:trPr>
          <w:trHeight w:hRule="exact" w:val="31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Стратегия бренда</w:t>
            </w:r>
          </w:p>
        </w:tc>
      </w:tr>
      <w:tr w:rsidR="009654FE">
        <w:trPr>
          <w:trHeight w:hRule="exact" w:val="21"/>
        </w:trPr>
        <w:tc>
          <w:tcPr>
            <w:tcW w:w="9640" w:type="dxa"/>
          </w:tcPr>
          <w:p w:rsidR="009654FE" w:rsidRDefault="009654FE"/>
        </w:tc>
      </w:tr>
      <w:tr w:rsidR="009654FE">
        <w:trPr>
          <w:trHeight w:hRule="exact" w:val="1125"/>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1.Обеспечение конкурентной устойчивости бренда и компании в целом;</w:t>
            </w:r>
          </w:p>
          <w:p w:rsidR="009654FE" w:rsidRDefault="00313957">
            <w:pPr>
              <w:spacing w:after="0" w:line="240" w:lineRule="auto"/>
              <w:rPr>
                <w:sz w:val="24"/>
                <w:szCs w:val="24"/>
              </w:rPr>
            </w:pPr>
            <w:r>
              <w:rPr>
                <w:rFonts w:ascii="Times New Roman" w:hAnsi="Times New Roman" w:cs="Times New Roman"/>
                <w:color w:val="000000"/>
                <w:sz w:val="24"/>
                <w:szCs w:val="24"/>
              </w:rPr>
              <w:t>2. Формирование благоприятного имиджа бренда и Компании в целом; 3. Генерирование,формирование и актуализация потребностей покупателя; 4. Формирование у потребителя предпочтения (лояльности) к бренду</w:t>
            </w:r>
          </w:p>
        </w:tc>
      </w:tr>
      <w:tr w:rsidR="009654FE">
        <w:trPr>
          <w:trHeight w:hRule="exact" w:val="8"/>
        </w:trPr>
        <w:tc>
          <w:tcPr>
            <w:tcW w:w="9640" w:type="dxa"/>
          </w:tcPr>
          <w:p w:rsidR="009654FE" w:rsidRDefault="009654FE"/>
        </w:tc>
      </w:tr>
      <w:tr w:rsidR="009654FE">
        <w:trPr>
          <w:trHeight w:hRule="exact" w:val="31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Типология брендов в сознании потребителей</w:t>
            </w:r>
          </w:p>
        </w:tc>
      </w:tr>
      <w:tr w:rsidR="009654FE">
        <w:trPr>
          <w:trHeight w:hRule="exact" w:val="21"/>
        </w:trPr>
        <w:tc>
          <w:tcPr>
            <w:tcW w:w="9640" w:type="dxa"/>
          </w:tcPr>
          <w:p w:rsidR="009654FE" w:rsidRDefault="009654FE"/>
        </w:tc>
      </w:tr>
      <w:tr w:rsidR="009654FE">
        <w:trPr>
          <w:trHeight w:hRule="exact" w:val="585"/>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1. Unknown. Service. Performance. Value. Fun. Class. Trust. Belief.</w:t>
            </w:r>
          </w:p>
          <w:p w:rsidR="009654FE" w:rsidRDefault="00313957">
            <w:pPr>
              <w:spacing w:after="0" w:line="240" w:lineRule="auto"/>
              <w:rPr>
                <w:sz w:val="24"/>
                <w:szCs w:val="24"/>
              </w:rPr>
            </w:pPr>
            <w:r>
              <w:rPr>
                <w:rFonts w:ascii="Times New Roman" w:hAnsi="Times New Roman" w:cs="Times New Roman"/>
                <w:color w:val="000000"/>
                <w:sz w:val="24"/>
                <w:szCs w:val="24"/>
              </w:rPr>
              <w:t>2. Характеристики и тенденции в этих группах.</w:t>
            </w:r>
          </w:p>
        </w:tc>
      </w:tr>
      <w:tr w:rsidR="009654FE">
        <w:trPr>
          <w:trHeight w:hRule="exact" w:val="8"/>
        </w:trPr>
        <w:tc>
          <w:tcPr>
            <w:tcW w:w="9640" w:type="dxa"/>
          </w:tcPr>
          <w:p w:rsidR="009654FE" w:rsidRDefault="009654FE"/>
        </w:tc>
      </w:tr>
      <w:tr w:rsidR="009654FE">
        <w:trPr>
          <w:trHeight w:hRule="exact" w:val="314"/>
        </w:trPr>
        <w:tc>
          <w:tcPr>
            <w:tcW w:w="9654" w:type="dxa"/>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Бренд-менеджмент</w:t>
            </w:r>
          </w:p>
        </w:tc>
      </w:tr>
      <w:tr w:rsidR="009654FE">
        <w:trPr>
          <w:trHeight w:hRule="exact" w:val="21"/>
        </w:trPr>
        <w:tc>
          <w:tcPr>
            <w:tcW w:w="9640" w:type="dxa"/>
          </w:tcPr>
          <w:p w:rsidR="009654FE" w:rsidRDefault="009654FE"/>
        </w:tc>
      </w:tr>
      <w:tr w:rsidR="009654FE">
        <w:trPr>
          <w:trHeight w:hRule="exact" w:val="1888"/>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1.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w:t>
            </w:r>
          </w:p>
          <w:p w:rsidR="009654FE" w:rsidRDefault="00313957">
            <w:pPr>
              <w:spacing w:after="0" w:line="240" w:lineRule="auto"/>
              <w:rPr>
                <w:sz w:val="24"/>
                <w:szCs w:val="24"/>
              </w:rPr>
            </w:pPr>
            <w:r>
              <w:rPr>
                <w:rFonts w:ascii="Times New Roman" w:hAnsi="Times New Roman" w:cs="Times New Roman"/>
                <w:color w:val="000000"/>
                <w:sz w:val="24"/>
                <w:szCs w:val="24"/>
              </w:rPr>
              <w:t>2. Понятие жизненного цикла бренда. Этапы управления торговой маркой. Особенности управления торговой маркой на различных этапах ее жизненного цикла.</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54FE">
        <w:trPr>
          <w:trHeight w:hRule="exact" w:val="585"/>
        </w:trPr>
        <w:tc>
          <w:tcPr>
            <w:tcW w:w="9654" w:type="dxa"/>
            <w:gridSpan w:val="2"/>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lastRenderedPageBreak/>
              <w:t>Организационная культура, поддерживающая управление активами бренда.</w:t>
            </w:r>
          </w:p>
          <w:p w:rsidR="009654FE" w:rsidRDefault="00313957">
            <w:pPr>
              <w:spacing w:after="0" w:line="240" w:lineRule="auto"/>
              <w:rPr>
                <w:sz w:val="24"/>
                <w:szCs w:val="24"/>
              </w:rPr>
            </w:pPr>
            <w:r>
              <w:rPr>
                <w:rFonts w:ascii="Times New Roman" w:hAnsi="Times New Roman" w:cs="Times New Roman"/>
                <w:color w:val="000000"/>
                <w:sz w:val="24"/>
                <w:szCs w:val="24"/>
              </w:rPr>
              <w:t>3. Системы коммуникации бренда.</w:t>
            </w:r>
          </w:p>
        </w:tc>
      </w:tr>
      <w:tr w:rsidR="009654FE">
        <w:trPr>
          <w:trHeight w:hRule="exact" w:val="8"/>
        </w:trPr>
        <w:tc>
          <w:tcPr>
            <w:tcW w:w="285" w:type="dxa"/>
          </w:tcPr>
          <w:p w:rsidR="009654FE" w:rsidRDefault="009654FE"/>
        </w:tc>
        <w:tc>
          <w:tcPr>
            <w:tcW w:w="9356" w:type="dxa"/>
          </w:tcPr>
          <w:p w:rsidR="009654FE" w:rsidRDefault="009654FE"/>
        </w:tc>
      </w:tr>
      <w:tr w:rsidR="009654FE">
        <w:trPr>
          <w:trHeight w:hRule="exact" w:val="314"/>
        </w:trPr>
        <w:tc>
          <w:tcPr>
            <w:tcW w:w="9654" w:type="dxa"/>
            <w:gridSpan w:val="2"/>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Международные и глобальные бренды</w:t>
            </w:r>
          </w:p>
        </w:tc>
      </w:tr>
      <w:tr w:rsidR="009654FE">
        <w:trPr>
          <w:trHeight w:hRule="exact" w:val="21"/>
        </w:trPr>
        <w:tc>
          <w:tcPr>
            <w:tcW w:w="285" w:type="dxa"/>
          </w:tcPr>
          <w:p w:rsidR="009654FE" w:rsidRDefault="009654FE"/>
        </w:tc>
        <w:tc>
          <w:tcPr>
            <w:tcW w:w="9356" w:type="dxa"/>
          </w:tcPr>
          <w:p w:rsidR="009654FE" w:rsidRDefault="009654FE"/>
        </w:tc>
      </w:tr>
      <w:tr w:rsidR="009654FE">
        <w:trPr>
          <w:trHeight w:hRule="exact" w:val="1666"/>
        </w:trPr>
        <w:tc>
          <w:tcPr>
            <w:tcW w:w="9654" w:type="dxa"/>
            <w:gridSpan w:val="2"/>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1. 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 культурный аспект формирования и распространения глобальных брендов.</w:t>
            </w:r>
          </w:p>
          <w:p w:rsidR="009654FE" w:rsidRDefault="00313957">
            <w:pPr>
              <w:spacing w:after="0" w:line="240" w:lineRule="auto"/>
              <w:rPr>
                <w:sz w:val="24"/>
                <w:szCs w:val="24"/>
              </w:rPr>
            </w:pPr>
            <w:r>
              <w:rPr>
                <w:rFonts w:ascii="Times New Roman" w:hAnsi="Times New Roman" w:cs="Times New Roman"/>
                <w:color w:val="000000"/>
                <w:sz w:val="24"/>
                <w:szCs w:val="24"/>
              </w:rPr>
              <w:t>2. Управление международным портфелем брендов. Особенности рекламирования меж- дународного бренда.</w:t>
            </w:r>
          </w:p>
        </w:tc>
      </w:tr>
      <w:tr w:rsidR="009654FE">
        <w:trPr>
          <w:trHeight w:hRule="exact" w:val="8"/>
        </w:trPr>
        <w:tc>
          <w:tcPr>
            <w:tcW w:w="285" w:type="dxa"/>
          </w:tcPr>
          <w:p w:rsidR="009654FE" w:rsidRDefault="009654FE"/>
        </w:tc>
        <w:tc>
          <w:tcPr>
            <w:tcW w:w="9356" w:type="dxa"/>
          </w:tcPr>
          <w:p w:rsidR="009654FE" w:rsidRDefault="009654FE"/>
        </w:tc>
      </w:tr>
      <w:tr w:rsidR="009654FE">
        <w:trPr>
          <w:trHeight w:hRule="exact" w:val="314"/>
        </w:trPr>
        <w:tc>
          <w:tcPr>
            <w:tcW w:w="9654" w:type="dxa"/>
            <w:gridSpan w:val="2"/>
            <w:shd w:val="clear" w:color="000000" w:fill="FFFFFF"/>
            <w:tcMar>
              <w:left w:w="34" w:type="dxa"/>
              <w:right w:w="34" w:type="dxa"/>
            </w:tcMar>
          </w:tcPr>
          <w:p w:rsidR="009654FE" w:rsidRDefault="00313957">
            <w:pPr>
              <w:spacing w:after="0" w:line="240" w:lineRule="auto"/>
              <w:jc w:val="center"/>
              <w:rPr>
                <w:sz w:val="24"/>
                <w:szCs w:val="24"/>
              </w:rPr>
            </w:pPr>
            <w:r>
              <w:rPr>
                <w:rFonts w:ascii="Times New Roman" w:hAnsi="Times New Roman" w:cs="Times New Roman"/>
                <w:b/>
                <w:color w:val="000000"/>
                <w:sz w:val="24"/>
                <w:szCs w:val="24"/>
              </w:rPr>
              <w:t>Развитие брендинга в России</w:t>
            </w:r>
          </w:p>
        </w:tc>
      </w:tr>
      <w:tr w:rsidR="009654FE">
        <w:trPr>
          <w:trHeight w:hRule="exact" w:val="21"/>
        </w:trPr>
        <w:tc>
          <w:tcPr>
            <w:tcW w:w="285" w:type="dxa"/>
          </w:tcPr>
          <w:p w:rsidR="009654FE" w:rsidRDefault="009654FE"/>
        </w:tc>
        <w:tc>
          <w:tcPr>
            <w:tcW w:w="9356" w:type="dxa"/>
          </w:tcPr>
          <w:p w:rsidR="009654FE" w:rsidRDefault="009654FE"/>
        </w:tc>
      </w:tr>
      <w:tr w:rsidR="009654FE">
        <w:trPr>
          <w:trHeight w:hRule="exact" w:val="2478"/>
        </w:trPr>
        <w:tc>
          <w:tcPr>
            <w:tcW w:w="9654" w:type="dxa"/>
            <w:gridSpan w:val="2"/>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1.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w:t>
            </w:r>
          </w:p>
          <w:p w:rsidR="009654FE" w:rsidRDefault="00313957">
            <w:pPr>
              <w:spacing w:after="0" w:line="240" w:lineRule="auto"/>
              <w:rPr>
                <w:sz w:val="24"/>
                <w:szCs w:val="24"/>
              </w:rPr>
            </w:pPr>
            <w:r>
              <w:rPr>
                <w:rFonts w:ascii="Times New Roman" w:hAnsi="Times New Roman" w:cs="Times New Roman"/>
                <w:color w:val="000000"/>
                <w:sz w:val="24"/>
                <w:szCs w:val="24"/>
              </w:rPr>
              <w:t>2. Товарные знаки и знаки обслуживания в российском законодательстве.</w:t>
            </w:r>
          </w:p>
          <w:p w:rsidR="009654FE" w:rsidRDefault="00313957">
            <w:pPr>
              <w:spacing w:after="0" w:line="240" w:lineRule="auto"/>
              <w:rPr>
                <w:sz w:val="24"/>
                <w:szCs w:val="24"/>
              </w:rPr>
            </w:pPr>
            <w:r>
              <w:rPr>
                <w:rFonts w:ascii="Times New Roman" w:hAnsi="Times New Roman" w:cs="Times New Roman"/>
                <w:color w:val="000000"/>
                <w:sz w:val="24"/>
                <w:szCs w:val="24"/>
              </w:rPr>
              <w:t>3. Брендинг в современной России: опыт и перспективы.</w:t>
            </w:r>
          </w:p>
          <w:p w:rsidR="009654FE" w:rsidRDefault="00313957">
            <w:pPr>
              <w:spacing w:after="0" w:line="240" w:lineRule="auto"/>
              <w:rPr>
                <w:sz w:val="24"/>
                <w:szCs w:val="24"/>
              </w:rPr>
            </w:pPr>
            <w:r>
              <w:rPr>
                <w:rFonts w:ascii="Times New Roman" w:hAnsi="Times New Roman" w:cs="Times New Roman"/>
                <w:color w:val="000000"/>
                <w:sz w:val="24"/>
                <w:szCs w:val="24"/>
              </w:rPr>
              <w:t>4. Стратегия продвижения торговых марок российских производителей. Стратегия продвижения торговых марок зарубежных производителей на российском рынке на при- мере фирмы "NESTLE". Стратегия продвижения брендов торговых сетей на примере бренда "IKEA".</w:t>
            </w:r>
          </w:p>
        </w:tc>
      </w:tr>
      <w:tr w:rsidR="009654FE">
        <w:trPr>
          <w:trHeight w:hRule="exact" w:val="855"/>
        </w:trPr>
        <w:tc>
          <w:tcPr>
            <w:tcW w:w="9654" w:type="dxa"/>
            <w:gridSpan w:val="2"/>
            <w:shd w:val="clear" w:color="000000" w:fill="FFFFFF"/>
            <w:tcMar>
              <w:left w:w="34" w:type="dxa"/>
              <w:right w:w="34" w:type="dxa"/>
            </w:tcMar>
          </w:tcPr>
          <w:p w:rsidR="009654FE" w:rsidRDefault="009654FE">
            <w:pPr>
              <w:spacing w:after="0" w:line="240" w:lineRule="auto"/>
              <w:rPr>
                <w:sz w:val="24"/>
                <w:szCs w:val="24"/>
              </w:rPr>
            </w:pPr>
          </w:p>
          <w:p w:rsidR="009654FE" w:rsidRDefault="003139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54FE">
        <w:trPr>
          <w:trHeight w:hRule="exact" w:val="4641"/>
        </w:trPr>
        <w:tc>
          <w:tcPr>
            <w:tcW w:w="9654" w:type="dxa"/>
            <w:gridSpan w:val="2"/>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«Брендинг» / Демиденко О.В.. – Омск: Изд-во Омской гуманитарной академии, 2022.</w:t>
            </w:r>
          </w:p>
          <w:p w:rsidR="009654FE" w:rsidRDefault="003139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54FE" w:rsidRDefault="003139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54FE" w:rsidRDefault="003139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54FE">
        <w:trPr>
          <w:trHeight w:hRule="exact" w:val="138"/>
        </w:trPr>
        <w:tc>
          <w:tcPr>
            <w:tcW w:w="285" w:type="dxa"/>
          </w:tcPr>
          <w:p w:rsidR="009654FE" w:rsidRDefault="009654FE"/>
        </w:tc>
        <w:tc>
          <w:tcPr>
            <w:tcW w:w="9356" w:type="dxa"/>
          </w:tcPr>
          <w:p w:rsidR="009654FE" w:rsidRDefault="009654FE"/>
        </w:tc>
      </w:tr>
      <w:tr w:rsidR="009654FE">
        <w:trPr>
          <w:trHeight w:hRule="exact" w:val="855"/>
        </w:trPr>
        <w:tc>
          <w:tcPr>
            <w:tcW w:w="9654" w:type="dxa"/>
            <w:gridSpan w:val="2"/>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654FE" w:rsidRDefault="00313957">
            <w:pPr>
              <w:spacing w:after="0" w:line="240" w:lineRule="auto"/>
              <w:rPr>
                <w:sz w:val="24"/>
                <w:szCs w:val="24"/>
              </w:rPr>
            </w:pPr>
            <w:r>
              <w:rPr>
                <w:rFonts w:ascii="Times New Roman" w:hAnsi="Times New Roman" w:cs="Times New Roman"/>
                <w:b/>
                <w:color w:val="000000"/>
                <w:sz w:val="24"/>
                <w:szCs w:val="24"/>
              </w:rPr>
              <w:t>Основная:</w:t>
            </w:r>
          </w:p>
        </w:tc>
      </w:tr>
      <w:tr w:rsidR="009654FE">
        <w:trPr>
          <w:trHeight w:hRule="exact" w:val="555"/>
        </w:trPr>
        <w:tc>
          <w:tcPr>
            <w:tcW w:w="9654" w:type="dxa"/>
            <w:gridSpan w:val="2"/>
            <w:shd w:val="clear" w:color="000000" w:fill="FFFFFF"/>
            <w:tcMar>
              <w:left w:w="34" w:type="dxa"/>
              <w:right w:w="34" w:type="dxa"/>
            </w:tcMar>
          </w:tcPr>
          <w:p w:rsidR="009654FE" w:rsidRDefault="003139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Якубова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978-5-9916-2979-9.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7392">
                <w:rPr>
                  <w:rStyle w:val="a3"/>
                </w:rPr>
                <w:t>https://urait.ru/bcode/426128</w:t>
              </w:r>
            </w:hyperlink>
            <w:r>
              <w:t xml:space="preserve"> </w:t>
            </w:r>
          </w:p>
        </w:tc>
      </w:tr>
      <w:tr w:rsidR="009654FE">
        <w:trPr>
          <w:trHeight w:hRule="exact" w:val="555"/>
        </w:trPr>
        <w:tc>
          <w:tcPr>
            <w:tcW w:w="9654" w:type="dxa"/>
            <w:gridSpan w:val="2"/>
            <w:shd w:val="clear" w:color="000000" w:fill="FFFFFF"/>
            <w:tcMar>
              <w:left w:w="34" w:type="dxa"/>
              <w:right w:w="34" w:type="dxa"/>
            </w:tcMar>
          </w:tcPr>
          <w:p w:rsidR="009654FE" w:rsidRDefault="003139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Кисмерешкин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978-5-9916-3284-3.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57392">
                <w:rPr>
                  <w:rStyle w:val="a3"/>
                </w:rPr>
                <w:t>https://urait.ru/bcode/425868</w:t>
              </w:r>
            </w:hyperlink>
            <w:r>
              <w:t xml:space="preserve"> </w:t>
            </w:r>
          </w:p>
        </w:tc>
      </w:tr>
      <w:tr w:rsidR="009654FE">
        <w:trPr>
          <w:trHeight w:hRule="exact" w:val="277"/>
        </w:trPr>
        <w:tc>
          <w:tcPr>
            <w:tcW w:w="285" w:type="dxa"/>
          </w:tcPr>
          <w:p w:rsidR="009654FE" w:rsidRDefault="009654FE"/>
        </w:tc>
        <w:tc>
          <w:tcPr>
            <w:tcW w:w="9370"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i/>
                <w:color w:val="000000"/>
                <w:sz w:val="24"/>
                <w:szCs w:val="24"/>
              </w:rPr>
              <w:t>Дополнительная:</w:t>
            </w:r>
          </w:p>
        </w:tc>
      </w:tr>
      <w:tr w:rsidR="009654FE">
        <w:trPr>
          <w:trHeight w:hRule="exact" w:val="26"/>
        </w:trPr>
        <w:tc>
          <w:tcPr>
            <w:tcW w:w="9654" w:type="dxa"/>
            <w:gridSpan w:val="2"/>
            <w:vMerge w:val="restart"/>
            <w:shd w:val="clear" w:color="000000" w:fill="FFFFFF"/>
            <w:tcMar>
              <w:left w:w="34" w:type="dxa"/>
              <w:right w:w="34" w:type="dxa"/>
            </w:tcMar>
          </w:tcPr>
          <w:p w:rsidR="009654FE" w:rsidRDefault="003139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57392">
                <w:rPr>
                  <w:rStyle w:val="a3"/>
                </w:rPr>
                <w:t>https://urait.ru/bcode/450406</w:t>
              </w:r>
            </w:hyperlink>
            <w:r>
              <w:t xml:space="preserve"> </w:t>
            </w:r>
          </w:p>
        </w:tc>
      </w:tr>
      <w:tr w:rsidR="009654FE">
        <w:trPr>
          <w:trHeight w:hRule="exact" w:val="528"/>
        </w:trPr>
        <w:tc>
          <w:tcPr>
            <w:tcW w:w="9654" w:type="dxa"/>
            <w:gridSpan w:val="2"/>
            <w:vMerge/>
            <w:shd w:val="clear" w:color="000000" w:fill="FFFFFF"/>
            <w:tcMar>
              <w:left w:w="34" w:type="dxa"/>
              <w:right w:w="34" w:type="dxa"/>
            </w:tcMar>
          </w:tcPr>
          <w:p w:rsidR="009654FE" w:rsidRDefault="009654FE"/>
        </w:tc>
      </w:tr>
      <w:tr w:rsidR="009654FE">
        <w:trPr>
          <w:trHeight w:hRule="exact" w:val="555"/>
        </w:trPr>
        <w:tc>
          <w:tcPr>
            <w:tcW w:w="9654" w:type="dxa"/>
            <w:gridSpan w:val="2"/>
            <w:shd w:val="clear" w:color="000000" w:fill="FFFFFF"/>
            <w:tcMar>
              <w:left w:w="34" w:type="dxa"/>
              <w:right w:w="34" w:type="dxa"/>
            </w:tcMar>
          </w:tcPr>
          <w:p w:rsidR="009654FE" w:rsidRDefault="003139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Домнин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57392">
                <w:rPr>
                  <w:rStyle w:val="a3"/>
                </w:rPr>
                <w:t>https://urait.ru/bcode/433237</w:t>
              </w:r>
            </w:hyperlink>
            <w:r>
              <w:t xml:space="preserve"> </w:t>
            </w:r>
          </w:p>
        </w:tc>
      </w:tr>
      <w:tr w:rsidR="009654FE">
        <w:trPr>
          <w:trHeight w:hRule="exact" w:val="585"/>
        </w:trPr>
        <w:tc>
          <w:tcPr>
            <w:tcW w:w="9654" w:type="dxa"/>
            <w:gridSpan w:val="2"/>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654FE">
        <w:trPr>
          <w:trHeight w:hRule="exact" w:val="396"/>
        </w:trPr>
        <w:tc>
          <w:tcPr>
            <w:tcW w:w="9654" w:type="dxa"/>
            <w:gridSpan w:val="2"/>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57392">
                <w:rPr>
                  <w:rStyle w:val="a3"/>
                  <w:rFonts w:ascii="Times New Roman" w:hAnsi="Times New Roman" w:cs="Times New Roman"/>
                  <w:sz w:val="24"/>
                  <w:szCs w:val="24"/>
                </w:rPr>
                <w:t>http://www.iprbookshop.ru</w:t>
              </w:r>
            </w:hyperlink>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4FE">
        <w:trPr>
          <w:trHeight w:hRule="exact" w:val="9480"/>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357392">
                <w:rPr>
                  <w:rStyle w:val="a3"/>
                  <w:rFonts w:ascii="Times New Roman" w:hAnsi="Times New Roman" w:cs="Times New Roman"/>
                  <w:sz w:val="24"/>
                  <w:szCs w:val="24"/>
                </w:rPr>
                <w:t>http://biblio-online.ru</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57392">
                <w:rPr>
                  <w:rStyle w:val="a3"/>
                  <w:rFonts w:ascii="Times New Roman" w:hAnsi="Times New Roman" w:cs="Times New Roman"/>
                  <w:sz w:val="24"/>
                  <w:szCs w:val="24"/>
                </w:rPr>
                <w:t>http://window.edu.ru/</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57392">
                <w:rPr>
                  <w:rStyle w:val="a3"/>
                  <w:rFonts w:ascii="Times New Roman" w:hAnsi="Times New Roman" w:cs="Times New Roman"/>
                  <w:sz w:val="24"/>
                  <w:szCs w:val="24"/>
                </w:rPr>
                <w:t>http://elibrary.ru</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57392">
                <w:rPr>
                  <w:rStyle w:val="a3"/>
                  <w:rFonts w:ascii="Times New Roman" w:hAnsi="Times New Roman" w:cs="Times New Roman"/>
                  <w:sz w:val="24"/>
                  <w:szCs w:val="24"/>
                </w:rPr>
                <w:t>http://www.sciencedirect.com</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57392">
                <w:rPr>
                  <w:rStyle w:val="a3"/>
                  <w:rFonts w:ascii="Times New Roman" w:hAnsi="Times New Roman" w:cs="Times New Roman"/>
                  <w:sz w:val="24"/>
                  <w:szCs w:val="24"/>
                </w:rPr>
                <w:t>http://journals.cambridge.org</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57392">
                <w:rPr>
                  <w:rStyle w:val="a3"/>
                  <w:rFonts w:ascii="Times New Roman" w:hAnsi="Times New Roman" w:cs="Times New Roman"/>
                  <w:sz w:val="24"/>
                  <w:szCs w:val="24"/>
                </w:rPr>
                <w:t>http://www.oxfordjoumals.org</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57392">
                <w:rPr>
                  <w:rStyle w:val="a3"/>
                  <w:rFonts w:ascii="Times New Roman" w:hAnsi="Times New Roman" w:cs="Times New Roman"/>
                  <w:sz w:val="24"/>
                  <w:szCs w:val="24"/>
                </w:rPr>
                <w:t>http://dic.academic.ru/</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57392">
                <w:rPr>
                  <w:rStyle w:val="a3"/>
                  <w:rFonts w:ascii="Times New Roman" w:hAnsi="Times New Roman" w:cs="Times New Roman"/>
                  <w:sz w:val="24"/>
                  <w:szCs w:val="24"/>
                </w:rPr>
                <w:t>http://www.benran.ru</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57392">
                <w:rPr>
                  <w:rStyle w:val="a3"/>
                  <w:rFonts w:ascii="Times New Roman" w:hAnsi="Times New Roman" w:cs="Times New Roman"/>
                  <w:sz w:val="24"/>
                  <w:szCs w:val="24"/>
                </w:rPr>
                <w:t>http://www.gks.ru</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57392">
                <w:rPr>
                  <w:rStyle w:val="a3"/>
                  <w:rFonts w:ascii="Times New Roman" w:hAnsi="Times New Roman" w:cs="Times New Roman"/>
                  <w:sz w:val="24"/>
                  <w:szCs w:val="24"/>
                </w:rPr>
                <w:t>http://diss.rsl.ru</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57392">
                <w:rPr>
                  <w:rStyle w:val="a3"/>
                  <w:rFonts w:ascii="Times New Roman" w:hAnsi="Times New Roman" w:cs="Times New Roman"/>
                  <w:sz w:val="24"/>
                  <w:szCs w:val="24"/>
                </w:rPr>
                <w:t>http://ru.spinform.ru</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54FE" w:rsidRDefault="003139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54FE">
        <w:trPr>
          <w:trHeight w:hRule="exact" w:val="314"/>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54FE">
        <w:trPr>
          <w:trHeight w:hRule="exact" w:val="5596"/>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54FE" w:rsidRDefault="003139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654FE" w:rsidRDefault="003139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54FE" w:rsidRDefault="003139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654FE" w:rsidRDefault="003139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4FE">
        <w:trPr>
          <w:trHeight w:hRule="exact" w:val="8218"/>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9654FE" w:rsidRDefault="003139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54FE" w:rsidRDefault="003139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54FE" w:rsidRDefault="003139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54FE" w:rsidRDefault="003139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54FE" w:rsidRDefault="003139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54FE" w:rsidRDefault="003139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54FE">
        <w:trPr>
          <w:trHeight w:hRule="exact" w:val="855"/>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54FE">
        <w:trPr>
          <w:trHeight w:hRule="exact" w:val="2989"/>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654FE" w:rsidRDefault="009654FE">
            <w:pPr>
              <w:spacing w:after="0" w:line="240" w:lineRule="auto"/>
              <w:jc w:val="both"/>
              <w:rPr>
                <w:sz w:val="24"/>
                <w:szCs w:val="24"/>
              </w:rPr>
            </w:pPr>
          </w:p>
          <w:p w:rsidR="009654FE" w:rsidRDefault="003139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54FE" w:rsidRDefault="003139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54FE" w:rsidRDefault="003139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54FE" w:rsidRDefault="003139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54FE" w:rsidRDefault="003139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54FE" w:rsidRDefault="003139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654FE" w:rsidRDefault="009654FE">
            <w:pPr>
              <w:spacing w:after="0" w:line="240" w:lineRule="auto"/>
              <w:jc w:val="both"/>
              <w:rPr>
                <w:sz w:val="24"/>
                <w:szCs w:val="24"/>
              </w:rPr>
            </w:pPr>
          </w:p>
          <w:p w:rsidR="009654FE" w:rsidRDefault="003139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57392">
                <w:rPr>
                  <w:rStyle w:val="a3"/>
                  <w:rFonts w:ascii="Times New Roman" w:hAnsi="Times New Roman" w:cs="Times New Roman"/>
                  <w:sz w:val="24"/>
                  <w:szCs w:val="24"/>
                </w:rPr>
                <w:t>http://pravo.gov.ru</w:t>
              </w:r>
            </w:hyperlink>
          </w:p>
        </w:tc>
      </w:tr>
      <w:tr w:rsidR="009654FE">
        <w:trPr>
          <w:trHeight w:hRule="exact" w:val="304"/>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57392">
                <w:rPr>
                  <w:rStyle w:val="a3"/>
                  <w:rFonts w:ascii="Times New Roman" w:hAnsi="Times New Roman" w:cs="Times New Roman"/>
                  <w:sz w:val="24"/>
                  <w:szCs w:val="24"/>
                </w:rPr>
                <w:t>http://edu.garant.ru/omga/</w:t>
              </w:r>
            </w:hyperlink>
          </w:p>
        </w:tc>
      </w:tr>
      <w:tr w:rsidR="009654FE">
        <w:trPr>
          <w:trHeight w:hRule="exact" w:val="585"/>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57392">
                <w:rPr>
                  <w:rStyle w:val="a3"/>
                  <w:rFonts w:ascii="Times New Roman" w:hAnsi="Times New Roman" w:cs="Times New Roman"/>
                  <w:sz w:val="24"/>
                  <w:szCs w:val="24"/>
                </w:rPr>
                <w:t>http://www.consultant.ru/edu/student/study/</w:t>
              </w:r>
            </w:hyperlink>
          </w:p>
        </w:tc>
      </w:tr>
      <w:tr w:rsidR="009654FE">
        <w:trPr>
          <w:trHeight w:hRule="exact" w:val="314"/>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54FE">
        <w:trPr>
          <w:trHeight w:hRule="exact" w:val="1514"/>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654FE" w:rsidRDefault="003139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4FE">
        <w:trPr>
          <w:trHeight w:hRule="exact" w:val="6235"/>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9654FE" w:rsidRDefault="003139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54FE" w:rsidRDefault="003139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54FE" w:rsidRDefault="003139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54FE" w:rsidRDefault="003139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54FE" w:rsidRDefault="003139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54FE" w:rsidRDefault="003139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54FE" w:rsidRDefault="003139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654FE" w:rsidRDefault="003139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54FE" w:rsidRDefault="003139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54FE" w:rsidRDefault="003139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54FE" w:rsidRDefault="003139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54FE">
        <w:trPr>
          <w:trHeight w:hRule="exact" w:val="277"/>
        </w:trPr>
        <w:tc>
          <w:tcPr>
            <w:tcW w:w="9640" w:type="dxa"/>
          </w:tcPr>
          <w:p w:rsidR="009654FE" w:rsidRDefault="009654FE"/>
        </w:tc>
      </w:tr>
      <w:tr w:rsidR="009654FE">
        <w:trPr>
          <w:trHeight w:hRule="exact" w:val="585"/>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654FE">
        <w:trPr>
          <w:trHeight w:hRule="exact" w:val="8293"/>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54FE" w:rsidRDefault="003139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54FE" w:rsidRDefault="003139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54FE" w:rsidRDefault="003139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654FE" w:rsidRDefault="0031395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9654FE" w:rsidRDefault="00313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4FE">
        <w:trPr>
          <w:trHeight w:hRule="exact" w:val="5964"/>
        </w:trPr>
        <w:tc>
          <w:tcPr>
            <w:tcW w:w="9654" w:type="dxa"/>
            <w:shd w:val="clear" w:color="000000" w:fill="FFFFFF"/>
            <w:tcMar>
              <w:left w:w="34" w:type="dxa"/>
              <w:right w:w="34" w:type="dxa"/>
            </w:tcMar>
          </w:tcPr>
          <w:p w:rsidR="009654FE" w:rsidRDefault="00313957">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9654FE" w:rsidRDefault="003139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654FE">
        <w:trPr>
          <w:trHeight w:hRule="exact" w:val="3830"/>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654FE">
        <w:trPr>
          <w:trHeight w:hRule="exact" w:val="2207"/>
        </w:trPr>
        <w:tc>
          <w:tcPr>
            <w:tcW w:w="9654" w:type="dxa"/>
            <w:shd w:val="clear" w:color="000000" w:fill="FFFFFF"/>
            <w:tcMar>
              <w:left w:w="34" w:type="dxa"/>
              <w:right w:w="34" w:type="dxa"/>
            </w:tcMar>
          </w:tcPr>
          <w:p w:rsidR="009654FE" w:rsidRDefault="00313957">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654FE" w:rsidRDefault="009654FE"/>
    <w:sectPr w:rsidR="009654F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3957"/>
    <w:rsid w:val="00357392"/>
    <w:rsid w:val="009654FE"/>
    <w:rsid w:val="009C619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957"/>
    <w:rPr>
      <w:color w:val="0563C1" w:themeColor="hyperlink"/>
      <w:u w:val="single"/>
    </w:rPr>
  </w:style>
  <w:style w:type="character" w:styleId="a4">
    <w:name w:val="Unresolved Mention"/>
    <w:basedOn w:val="a0"/>
    <w:uiPriority w:val="99"/>
    <w:semiHidden/>
    <w:unhideWhenUsed/>
    <w:rsid w:val="00313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23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0406"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25868"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612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7288</Words>
  <Characters>41544</Characters>
  <Application>Microsoft Office Word</Application>
  <DocSecurity>0</DocSecurity>
  <Lines>346</Lines>
  <Paragraphs>97</Paragraphs>
  <ScaleCrop>false</ScaleCrop>
  <Company/>
  <LinksUpToDate>false</LinksUpToDate>
  <CharactersWithSpaces>48735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2022-2023_ФГОС3++2022_Бак-ОФО-РСО(22)_plx_Брендинг</dc:title>
  <dc:creator>FastReport.NET</dc:creator>
  <cp:lastModifiedBy>Mark Bernstorf</cp:lastModifiedBy>
  <cp:revision>4</cp:revision>
  <dcterms:created xsi:type="dcterms:W3CDTF">2022-05-14T16:10:00Z</dcterms:created>
  <dcterms:modified xsi:type="dcterms:W3CDTF">2022-11-12T17:07:00Z</dcterms:modified>
</cp:coreProperties>
</file>